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D0814E" w14:textId="2B163B93" w:rsidR="00D64D8D" w:rsidRDefault="00CA002F" w:rsidP="008E47A9">
      <w:pPr>
        <w:tabs>
          <w:tab w:val="left" w:pos="7281"/>
        </w:tabs>
        <w:spacing w:after="0" w:line="240" w:lineRule="auto"/>
        <w:jc w:val="center"/>
        <w:rPr>
          <w:rFonts w:ascii="Times New Roman" w:eastAsia="Times New Roman" w:hAnsi="Times New Roman" w:cs="Times New Roman"/>
          <w:b/>
          <w:lang w:eastAsia="ar-SA"/>
        </w:rPr>
      </w:pPr>
      <w:r>
        <w:rPr>
          <w:rFonts w:ascii="Times New Roman" w:hAnsi="Times New Roman" w:cs="Times New Roman"/>
          <w:b/>
        </w:rPr>
        <w:t>ТЕХНИЧЕСКОЕ ЗАДАНИЕ</w:t>
      </w:r>
    </w:p>
    <w:p w14:paraId="3957DBED" w14:textId="072A027E" w:rsidR="00D64D8D" w:rsidRDefault="008E47A9" w:rsidP="008E47A9">
      <w:pPr>
        <w:spacing w:after="0" w:line="240" w:lineRule="auto"/>
        <w:jc w:val="center"/>
        <w:rPr>
          <w:rFonts w:ascii="Times New Roman" w:eastAsia="Times New Roman" w:hAnsi="Times New Roman" w:cs="Times New Roman"/>
          <w:b/>
          <w:lang w:eastAsia="ar-SA"/>
        </w:rPr>
      </w:pPr>
      <w:r w:rsidRPr="008E47A9">
        <w:rPr>
          <w:rFonts w:ascii="Times New Roman" w:eastAsia="Times New Roman" w:hAnsi="Times New Roman" w:cs="Times New Roman"/>
          <w:b/>
          <w:lang w:eastAsia="ar-SA"/>
        </w:rPr>
        <w:t xml:space="preserve">на выполнение работ по капитальному ремонту, емкости РВС-400 м3, </w:t>
      </w:r>
      <w:r>
        <w:rPr>
          <w:rFonts w:ascii="Times New Roman" w:eastAsia="Times New Roman" w:hAnsi="Times New Roman" w:cs="Times New Roman"/>
          <w:b/>
          <w:lang w:eastAsia="ar-SA"/>
        </w:rPr>
        <w:br/>
      </w:r>
      <w:r w:rsidRPr="008E47A9">
        <w:rPr>
          <w:rFonts w:ascii="Times New Roman" w:eastAsia="Times New Roman" w:hAnsi="Times New Roman" w:cs="Times New Roman"/>
          <w:b/>
          <w:lang w:eastAsia="ar-SA"/>
        </w:rPr>
        <w:t xml:space="preserve">для хранения питьевой воды, участвующей в системе водоснабжения района котельной № 2, </w:t>
      </w:r>
      <w:r>
        <w:rPr>
          <w:rFonts w:ascii="Times New Roman" w:eastAsia="Times New Roman" w:hAnsi="Times New Roman" w:cs="Times New Roman"/>
          <w:b/>
          <w:lang w:eastAsia="ar-SA"/>
        </w:rPr>
        <w:br/>
      </w:r>
      <w:r w:rsidRPr="008E47A9">
        <w:rPr>
          <w:rFonts w:ascii="Times New Roman" w:eastAsia="Times New Roman" w:hAnsi="Times New Roman" w:cs="Times New Roman"/>
          <w:b/>
          <w:lang w:eastAsia="ar-SA"/>
        </w:rPr>
        <w:t>ул. Механизаторов, с. Толька, реестровый № 008252.</w:t>
      </w:r>
    </w:p>
    <w:p w14:paraId="1E07C4D1" w14:textId="77777777" w:rsidR="008E47A9" w:rsidRDefault="008E47A9">
      <w:pPr>
        <w:spacing w:after="0" w:line="240" w:lineRule="auto"/>
        <w:jc w:val="both"/>
        <w:rPr>
          <w:rFonts w:ascii="Times New Roman" w:eastAsia="Times New Roman" w:hAnsi="Times New Roman" w:cs="Times New Roman"/>
          <w:b/>
          <w:bCs/>
          <w:i/>
          <w:iCs/>
        </w:rPr>
      </w:pPr>
    </w:p>
    <w:p w14:paraId="6FBC360F" w14:textId="70D52EE0" w:rsidR="00D64D8D" w:rsidRDefault="00CA002F">
      <w:pPr>
        <w:spacing w:after="0" w:line="240" w:lineRule="auto"/>
        <w:jc w:val="both"/>
        <w:rPr>
          <w:rFonts w:ascii="Times New Roman" w:eastAsia="Times New Roman" w:hAnsi="Times New Roman" w:cs="Times New Roman"/>
          <w:b/>
          <w:bCs/>
          <w:i/>
          <w:iCs/>
        </w:rPr>
      </w:pPr>
      <w:r w:rsidRPr="00990226">
        <w:rPr>
          <w:rFonts w:ascii="Times New Roman" w:eastAsia="Times New Roman" w:hAnsi="Times New Roman" w:cs="Times New Roman"/>
          <w:b/>
          <w:bCs/>
          <w:i/>
          <w:iCs/>
        </w:rPr>
        <w:t xml:space="preserve">ОКПД 2 - </w:t>
      </w:r>
      <w:r w:rsidRPr="00CA002F">
        <w:rPr>
          <w:rFonts w:ascii="Times New Roman" w:eastAsia="Times New Roman" w:hAnsi="Times New Roman" w:cs="Times New Roman"/>
          <w:b/>
          <w:bCs/>
          <w:i/>
          <w:iCs/>
        </w:rPr>
        <w:t>33.11.12.000 — Услуги по ремонту и техническому обслуживанию резервуаров, цистерн и емкостей из металла</w:t>
      </w:r>
    </w:p>
    <w:p w14:paraId="3D744089" w14:textId="77777777" w:rsidR="00CA002F" w:rsidRDefault="00CA002F">
      <w:pPr>
        <w:spacing w:after="0" w:line="240" w:lineRule="auto"/>
        <w:jc w:val="both"/>
        <w:rPr>
          <w:rFonts w:ascii="Times New Roman" w:eastAsia="Times New Roman" w:hAnsi="Times New Roman" w:cs="Times New Roman"/>
        </w:rPr>
      </w:pPr>
    </w:p>
    <w:p w14:paraId="6271A61C" w14:textId="441FE491" w:rsidR="00823D0F" w:rsidRDefault="00CA002F">
      <w:pPr>
        <w:widowControl w:val="0"/>
        <w:spacing w:after="0" w:line="240" w:lineRule="auto"/>
        <w:jc w:val="both"/>
        <w:rPr>
          <w:rFonts w:ascii="Times New Roman" w:eastAsia="Lucida Sans Unicode" w:hAnsi="Times New Roman" w:cs="Times New Roman"/>
          <w:bCs/>
          <w:lang w:val="ba-RU" w:eastAsia="ar-SA"/>
        </w:rPr>
      </w:pPr>
      <w:r>
        <w:rPr>
          <w:rFonts w:ascii="Times New Roman" w:eastAsia="SimSun" w:hAnsi="Times New Roman" w:cs="Times New Roman"/>
          <w:b/>
          <w:lang w:eastAsia="hi-IN" w:bidi="hi-IN"/>
        </w:rPr>
        <w:t>1. Наименование выполняемых работ:</w:t>
      </w:r>
      <w:r>
        <w:rPr>
          <w:rFonts w:ascii="Times New Roman" w:eastAsia="Lucida Sans Unicode" w:hAnsi="Times New Roman" w:cs="Times New Roman"/>
          <w:bCs/>
          <w:lang w:eastAsia="ar-SA"/>
        </w:rPr>
        <w:t xml:space="preserve"> </w:t>
      </w:r>
      <w:r w:rsidR="00823D0F" w:rsidRPr="00823D0F">
        <w:rPr>
          <w:rFonts w:ascii="Times New Roman" w:eastAsia="Lucida Sans Unicode" w:hAnsi="Times New Roman" w:cs="Times New Roman"/>
          <w:bCs/>
          <w:lang w:val="ba-RU" w:eastAsia="ar-SA"/>
        </w:rPr>
        <w:t>Кап</w:t>
      </w:r>
      <w:r w:rsidR="00823D0F">
        <w:rPr>
          <w:rFonts w:ascii="Times New Roman" w:eastAsia="Lucida Sans Unicode" w:hAnsi="Times New Roman" w:cs="Times New Roman"/>
          <w:bCs/>
          <w:lang w:val="ba-RU" w:eastAsia="ar-SA"/>
        </w:rPr>
        <w:t xml:space="preserve">етальный </w:t>
      </w:r>
      <w:r w:rsidR="00823D0F" w:rsidRPr="00823D0F">
        <w:rPr>
          <w:rFonts w:ascii="Times New Roman" w:eastAsia="Lucida Sans Unicode" w:hAnsi="Times New Roman" w:cs="Times New Roman"/>
          <w:bCs/>
          <w:lang w:val="ba-RU" w:eastAsia="ar-SA"/>
        </w:rPr>
        <w:t>ремонт емкости РВС-400 м3, для хранения питьевой воды, участвующей в системе водоснабжения района котельной № 2, ул. Механизаторов, д.1, с.Толька, реестровый № 008252.</w:t>
      </w:r>
    </w:p>
    <w:p w14:paraId="27869144" w14:textId="75F566B2"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b/>
          <w:lang w:eastAsia="hi-IN" w:bidi="hi-IN"/>
        </w:rPr>
        <w:t>2. Виды выполняемых работ:</w:t>
      </w:r>
    </w:p>
    <w:p w14:paraId="707FB451"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2.1. Выполняемые работы, используемые материалы, оборудования, изделия, иные предметы должны соответствовать данному техническому заданию, договору, локальному сметному расчету и ведомости объемов работ.</w:t>
      </w:r>
    </w:p>
    <w:p w14:paraId="6E3586BA" w14:textId="77777777" w:rsidR="00D64D8D" w:rsidRDefault="00CA002F">
      <w:pPr>
        <w:widowControl w:val="0"/>
        <w:spacing w:after="0" w:line="240" w:lineRule="auto"/>
        <w:jc w:val="both"/>
        <w:rPr>
          <w:rFonts w:ascii="Times New Roman" w:eastAsia="SimSun" w:hAnsi="Times New Roman" w:cs="Times New Roman"/>
          <w:i/>
          <w:iCs/>
          <w:lang w:eastAsia="hi-IN" w:bidi="hi-IN"/>
        </w:rPr>
      </w:pPr>
      <w:r>
        <w:rPr>
          <w:rFonts w:ascii="Times New Roman" w:eastAsia="SimSun" w:hAnsi="Times New Roman" w:cs="Times New Roman"/>
          <w:i/>
          <w:iCs/>
          <w:lang w:eastAsia="hi-IN" w:bidi="hi-IN"/>
        </w:rPr>
        <w:t>2.2. В случае, если в документации (в каком-либо документе, входящем в соста</w:t>
      </w:r>
      <w:bookmarkStart w:id="0" w:name="_GoBack"/>
      <w:bookmarkEnd w:id="0"/>
      <w:r>
        <w:rPr>
          <w:rFonts w:ascii="Times New Roman" w:eastAsia="SimSun" w:hAnsi="Times New Roman" w:cs="Times New Roman"/>
          <w:i/>
          <w:iCs/>
          <w:lang w:eastAsia="hi-IN" w:bidi="hi-IN"/>
        </w:rPr>
        <w:t>в документации, прикрепленном отдельным файлом к документации) имеется указание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 В случае если в документации (в каком-либо документе, входящем в состав документации, прикрепленном отдельным файлом к документации) установлены требования к участнику закупки – считать их недействительными.</w:t>
      </w:r>
    </w:p>
    <w:p w14:paraId="167E7ECA" w14:textId="5EE23D21" w:rsidR="00D64D8D" w:rsidRPr="008F3851" w:rsidRDefault="00CA002F">
      <w:pPr>
        <w:widowControl w:val="0"/>
        <w:spacing w:after="0" w:line="240" w:lineRule="auto"/>
        <w:jc w:val="both"/>
        <w:rPr>
          <w:rFonts w:ascii="Times New Roman" w:eastAsia="Times New Roman" w:hAnsi="Times New Roman" w:cs="Times New Roman"/>
          <w:bCs/>
        </w:rPr>
      </w:pPr>
      <w:r>
        <w:rPr>
          <w:rFonts w:ascii="Times New Roman" w:eastAsia="SimSun" w:hAnsi="Times New Roman" w:cs="Times New Roman"/>
          <w:b/>
          <w:lang w:eastAsia="hi-IN" w:bidi="hi-IN"/>
        </w:rPr>
        <w:t>3. Место выполнения работ</w:t>
      </w:r>
      <w:r>
        <w:rPr>
          <w:rFonts w:ascii="Times New Roman" w:eastAsia="Lucida Sans Unicode" w:hAnsi="Times New Roman" w:cs="Times New Roman"/>
          <w:b/>
          <w:lang w:eastAsia="ar-SA"/>
        </w:rPr>
        <w:t xml:space="preserve">: </w:t>
      </w:r>
      <w:r w:rsidR="00266D37" w:rsidRPr="00266D37">
        <w:rPr>
          <w:rFonts w:ascii="Times New Roman" w:eastAsia="Times New Roman" w:hAnsi="Times New Roman" w:cs="Times New Roman"/>
          <w:bCs/>
        </w:rPr>
        <w:t xml:space="preserve">Тюменская обл., ЯНАО, Красноселькупский район, с. Толька, </w:t>
      </w:r>
      <w:r w:rsidR="00266D37">
        <w:rPr>
          <w:rFonts w:ascii="Times New Roman" w:eastAsia="Times New Roman" w:hAnsi="Times New Roman" w:cs="Times New Roman"/>
          <w:bCs/>
        </w:rPr>
        <w:br/>
      </w:r>
      <w:r w:rsidR="00266D37" w:rsidRPr="00266D37">
        <w:rPr>
          <w:rFonts w:ascii="Times New Roman" w:eastAsia="Times New Roman" w:hAnsi="Times New Roman" w:cs="Times New Roman"/>
          <w:bCs/>
        </w:rPr>
        <w:t xml:space="preserve">ул. </w:t>
      </w:r>
      <w:r w:rsidR="00266D37" w:rsidRPr="008F3851">
        <w:rPr>
          <w:rFonts w:ascii="Times New Roman" w:eastAsia="Times New Roman" w:hAnsi="Times New Roman" w:cs="Times New Roman"/>
          <w:bCs/>
        </w:rPr>
        <w:t>Механизаторов.</w:t>
      </w:r>
    </w:p>
    <w:p w14:paraId="0DD2D08C" w14:textId="7A9A8456" w:rsidR="00D64D8D" w:rsidRPr="008F3851" w:rsidRDefault="00CA002F">
      <w:pPr>
        <w:spacing w:after="0" w:line="240" w:lineRule="auto"/>
        <w:jc w:val="both"/>
        <w:rPr>
          <w:rFonts w:ascii="Times New Roman" w:eastAsia="Lucida Sans Unicode" w:hAnsi="Times New Roman" w:cs="Times New Roman"/>
          <w:bCs/>
          <w:lang w:eastAsia="ar-SA"/>
        </w:rPr>
      </w:pPr>
      <w:r w:rsidRPr="008F3851">
        <w:rPr>
          <w:rFonts w:ascii="Times New Roman" w:eastAsia="SimSun" w:hAnsi="Times New Roman" w:cs="Times New Roman"/>
          <w:b/>
          <w:lang w:eastAsia="hi-IN" w:bidi="hi-IN"/>
        </w:rPr>
        <w:t>4. Срок выполнения работ</w:t>
      </w:r>
      <w:r w:rsidRPr="008F3851">
        <w:rPr>
          <w:rFonts w:ascii="Times New Roman" w:eastAsia="Lucida Sans Unicode" w:hAnsi="Times New Roman" w:cs="Times New Roman"/>
          <w:b/>
          <w:lang w:eastAsia="ar-SA"/>
        </w:rPr>
        <w:t xml:space="preserve">: </w:t>
      </w:r>
      <w:r w:rsidRPr="008F3851">
        <w:rPr>
          <w:rFonts w:ascii="Times New Roman" w:eastAsia="Lucida Sans Unicode" w:hAnsi="Times New Roman" w:cs="Times New Roman"/>
          <w:bCs/>
          <w:lang w:eastAsia="ar-SA"/>
        </w:rPr>
        <w:t xml:space="preserve">с даты подписания Договора </w:t>
      </w:r>
      <w:r w:rsidR="00F50182" w:rsidRPr="008F3851">
        <w:rPr>
          <w:rFonts w:ascii="Times New Roman" w:eastAsia="Lucida Sans Unicode" w:hAnsi="Times New Roman" w:cs="Times New Roman"/>
          <w:bCs/>
          <w:lang w:eastAsia="ar-SA"/>
        </w:rPr>
        <w:t xml:space="preserve">до </w:t>
      </w:r>
      <w:r w:rsidR="008F3851" w:rsidRPr="008F3851">
        <w:rPr>
          <w:rFonts w:ascii="Times New Roman" w:eastAsia="Lucida Sans Unicode" w:hAnsi="Times New Roman" w:cs="Times New Roman"/>
          <w:bCs/>
          <w:lang w:eastAsia="ar-SA"/>
        </w:rPr>
        <w:t>09</w:t>
      </w:r>
      <w:r w:rsidR="00F50182" w:rsidRPr="008F3851">
        <w:rPr>
          <w:rFonts w:ascii="Times New Roman" w:eastAsia="Lucida Sans Unicode" w:hAnsi="Times New Roman" w:cs="Times New Roman"/>
          <w:bCs/>
          <w:lang w:eastAsia="ar-SA"/>
        </w:rPr>
        <w:t>.1</w:t>
      </w:r>
      <w:r w:rsidR="008F3851" w:rsidRPr="008F3851">
        <w:rPr>
          <w:rFonts w:ascii="Times New Roman" w:eastAsia="Lucida Sans Unicode" w:hAnsi="Times New Roman" w:cs="Times New Roman"/>
          <w:bCs/>
          <w:lang w:eastAsia="ar-SA"/>
        </w:rPr>
        <w:t>1</w:t>
      </w:r>
      <w:r w:rsidR="00F50182" w:rsidRPr="008F3851">
        <w:rPr>
          <w:rFonts w:ascii="Times New Roman" w:eastAsia="Lucida Sans Unicode" w:hAnsi="Times New Roman" w:cs="Times New Roman"/>
          <w:bCs/>
          <w:lang w:eastAsia="ar-SA"/>
        </w:rPr>
        <w:t>.2026 г.</w:t>
      </w:r>
      <w:r w:rsidRPr="008F3851">
        <w:rPr>
          <w:rFonts w:ascii="Times New Roman" w:eastAsia="Lucida Sans Unicode" w:hAnsi="Times New Roman" w:cs="Times New Roman"/>
          <w:bCs/>
          <w:lang w:eastAsia="ar-SA"/>
        </w:rPr>
        <w:t xml:space="preserve"> К работе преступить не более чем в течение 3 (трех) календарных дней с даты подписания Договора</w:t>
      </w:r>
    </w:p>
    <w:p w14:paraId="6B973112" w14:textId="77777777" w:rsidR="00D64D8D" w:rsidRDefault="00CA002F">
      <w:pPr>
        <w:spacing w:after="0" w:line="240" w:lineRule="auto"/>
        <w:jc w:val="both"/>
        <w:rPr>
          <w:rFonts w:ascii="Times New Roman" w:eastAsia="Times New Roman" w:hAnsi="Times New Roman" w:cs="Times New Roman"/>
        </w:rPr>
      </w:pPr>
      <w:r w:rsidRPr="008F3851">
        <w:rPr>
          <w:rFonts w:ascii="Times New Roman" w:eastAsia="Lucida Sans Unicode" w:hAnsi="Times New Roman" w:cs="Times New Roman"/>
          <w:lang w:eastAsia="ar-SA"/>
        </w:rPr>
        <w:t>4.1. П</w:t>
      </w:r>
      <w:r w:rsidRPr="008F3851">
        <w:rPr>
          <w:rFonts w:ascii="Times New Roman" w:eastAsia="SimSun" w:hAnsi="Times New Roman" w:cs="Times New Roman"/>
          <w:lang w:eastAsia="hi-IN" w:bidi="hi-IN"/>
        </w:rPr>
        <w:t>одрядчик</w:t>
      </w:r>
      <w:r w:rsidRPr="008F3851">
        <w:rPr>
          <w:rFonts w:ascii="Times New Roman" w:eastAsia="Lucida Sans Unicode" w:hAnsi="Times New Roman" w:cs="Times New Roman"/>
          <w:lang w:eastAsia="ar-SA"/>
        </w:rPr>
        <w:t xml:space="preserve"> до начала выполнения работ предоставляет:</w:t>
      </w:r>
    </w:p>
    <w:p w14:paraId="224271CF" w14:textId="77777777" w:rsidR="00D64D8D" w:rsidRDefault="00CA002F">
      <w:pPr>
        <w:widowControl w:val="0"/>
        <w:spacing w:after="0" w:line="240" w:lineRule="auto"/>
        <w:jc w:val="both"/>
        <w:outlineLvl w:val="0"/>
        <w:rPr>
          <w:rFonts w:ascii="Times New Roman" w:eastAsia="Lucida Sans Unicode" w:hAnsi="Times New Roman" w:cs="Times New Roman"/>
          <w:lang w:eastAsia="ar-SA"/>
        </w:rPr>
      </w:pPr>
      <w:r>
        <w:rPr>
          <w:rFonts w:ascii="Times New Roman" w:eastAsia="Lucida Sans Unicode" w:hAnsi="Times New Roman" w:cs="Times New Roman"/>
          <w:lang w:eastAsia="ar-SA"/>
        </w:rPr>
        <w:t>- утвержденный план график выполнения работ;</w:t>
      </w:r>
    </w:p>
    <w:p w14:paraId="6A14C5D3" w14:textId="77777777" w:rsidR="00D64D8D" w:rsidRDefault="00CA002F">
      <w:pPr>
        <w:widowControl w:val="0"/>
        <w:spacing w:after="0" w:line="240" w:lineRule="auto"/>
        <w:jc w:val="both"/>
        <w:outlineLvl w:val="0"/>
        <w:rPr>
          <w:rFonts w:ascii="Times New Roman" w:eastAsia="Lucida Sans Unicode" w:hAnsi="Times New Roman" w:cs="Times New Roman"/>
          <w:lang w:eastAsia="ar-SA"/>
        </w:rPr>
      </w:pPr>
      <w:r>
        <w:rPr>
          <w:rFonts w:ascii="Times New Roman" w:eastAsia="Lucida Sans Unicode" w:hAnsi="Times New Roman" w:cs="Times New Roman"/>
          <w:lang w:eastAsia="ar-SA"/>
        </w:rPr>
        <w:t>- копию приказа о назначении ответственного за проведение работ и соблюдение требований пожарной безопасности, охраны окружающей среды;</w:t>
      </w:r>
    </w:p>
    <w:p w14:paraId="39F60F43" w14:textId="77777777" w:rsidR="00D64D8D" w:rsidRDefault="00CA002F">
      <w:pPr>
        <w:widowControl w:val="0"/>
        <w:spacing w:after="0" w:line="240" w:lineRule="auto"/>
        <w:jc w:val="both"/>
        <w:rPr>
          <w:rFonts w:ascii="Times New Roman" w:eastAsia="Times New Roman" w:hAnsi="Times New Roman" w:cs="Times New Roman"/>
          <w:lang w:eastAsia="ar-SA"/>
        </w:rPr>
      </w:pPr>
      <w:r>
        <w:rPr>
          <w:rFonts w:ascii="Times New Roman" w:eastAsia="Lucida Sans Unicode" w:hAnsi="Times New Roman" w:cs="Times New Roman"/>
          <w:lang w:eastAsia="ar-SA"/>
        </w:rPr>
        <w:t>- список сотрудников необходимых для выполнения данных видов работ (</w:t>
      </w:r>
      <w:r>
        <w:rPr>
          <w:rFonts w:ascii="Times New Roman" w:eastAsia="Times New Roman" w:hAnsi="Times New Roman" w:cs="Times New Roman"/>
          <w:lang w:eastAsia="ar-SA"/>
        </w:rPr>
        <w:t>допуск работников на территорию учреждения);</w:t>
      </w:r>
    </w:p>
    <w:p w14:paraId="2FB44E7D"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список машин и оборудования необходимых в производстве работ.</w:t>
      </w:r>
    </w:p>
    <w:p w14:paraId="3333E063" w14:textId="77777777" w:rsidR="00D64D8D" w:rsidRDefault="00CA002F">
      <w:pPr>
        <w:widowControl w:val="0"/>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b/>
          <w:lang w:eastAsia="hi-IN" w:bidi="hi-IN"/>
        </w:rPr>
        <w:t>5. Общие требования к выполнению работ:</w:t>
      </w:r>
    </w:p>
    <w:p w14:paraId="6833FAAC"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5.1. В установленные сроки Подрядчик должен приступить к выполнению работ</w:t>
      </w:r>
      <w:r>
        <w:rPr>
          <w:rFonts w:ascii="Times New Roman" w:eastAsia="Lucida Sans Unicode" w:hAnsi="Times New Roman" w:cs="Times New Roman"/>
          <w:color w:val="000000"/>
          <w:lang w:eastAsia="ar-SA"/>
        </w:rPr>
        <w:t>,</w:t>
      </w:r>
      <w:r>
        <w:rPr>
          <w:rFonts w:ascii="Times New Roman" w:eastAsia="SimSun" w:hAnsi="Times New Roman" w:cs="Times New Roman"/>
          <w:bCs/>
          <w:lang w:eastAsia="hi-IN" w:bidi="hi-IN"/>
        </w:rPr>
        <w:t xml:space="preserve"> </w:t>
      </w:r>
      <w:r>
        <w:rPr>
          <w:rFonts w:ascii="Times New Roman" w:eastAsia="SimSun" w:hAnsi="Times New Roman" w:cs="Times New Roman"/>
          <w:lang w:eastAsia="hi-IN" w:bidi="hi-IN"/>
        </w:rPr>
        <w:t>согласно условиям Договора, настоящего Технического задания</w:t>
      </w:r>
      <w:r>
        <w:rPr>
          <w:rFonts w:ascii="Times New Roman" w:hAnsi="Times New Roman" w:cs="Times New Roman"/>
        </w:rPr>
        <w:t>.</w:t>
      </w:r>
    </w:p>
    <w:p w14:paraId="2D2487FB"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6D816672"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5.3. Перед началом производства работ Подрядчику необходимо уточнить местоположение подземных коммуникаций</w:t>
      </w:r>
      <w:r>
        <w:rPr>
          <w:rFonts w:ascii="Times New Roman" w:eastAsia="Times New Roman" w:hAnsi="Times New Roman" w:cs="Times New Roman"/>
        </w:rPr>
        <w:t>.</w:t>
      </w:r>
    </w:p>
    <w:p w14:paraId="18442172"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08C3D9F9"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Участок производства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5C8DEAD7"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4B771B96"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 xml:space="preserve">5.6. </w:t>
      </w:r>
      <w:r>
        <w:rPr>
          <w:rFonts w:ascii="Times New Roman" w:eastAsia="Lucida Sans Unicode" w:hAnsi="Times New Roman" w:cs="Times New Roman"/>
          <w:lang w:eastAsia="ar-SA"/>
        </w:rPr>
        <w:t xml:space="preserve">Ответственность за наличие, исправность и правильное применение на объектах необходимых средств защиты, инструмента, инвентаря и приспособлений несет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w:t>
      </w:r>
    </w:p>
    <w:p w14:paraId="336A2F65"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0BA910BC" w14:textId="77777777" w:rsidR="00D64D8D" w:rsidRDefault="00CA002F">
      <w:pPr>
        <w:widowControl w:val="0"/>
        <w:spacing w:after="0" w:line="240" w:lineRule="auto"/>
        <w:jc w:val="both"/>
        <w:rPr>
          <w:rFonts w:ascii="Times New Roman" w:eastAsia="Lucida Sans Unicode" w:hAnsi="Times New Roman" w:cs="Times New Roman"/>
        </w:rPr>
      </w:pPr>
      <w:r>
        <w:rPr>
          <w:rFonts w:ascii="Times New Roman" w:eastAsia="SimSun" w:hAnsi="Times New Roman" w:cs="Times New Roman"/>
          <w:lang w:eastAsia="hi-IN" w:bidi="hi-IN"/>
        </w:rPr>
        <w:t xml:space="preserve">5.8. </w:t>
      </w:r>
      <w:r>
        <w:rPr>
          <w:rFonts w:ascii="Times New Roman" w:eastAsia="Lucida Sans Unicode" w:hAnsi="Times New Roman" w:cs="Times New Roman"/>
        </w:rPr>
        <w:t xml:space="preserve">Ответственность за пожарную безопасность на объекте, своевременное выполнение </w:t>
      </w:r>
      <w:r>
        <w:rPr>
          <w:rFonts w:ascii="Times New Roman" w:eastAsia="Lucida Sans Unicode" w:hAnsi="Times New Roman" w:cs="Times New Roman"/>
        </w:rPr>
        <w:lastRenderedPageBreak/>
        <w:t xml:space="preserve">противопожарных мероприятий, обеспечение средствами пожаротушения несет персонально руководитель подрядной организации или лицо его заменяющее. </w:t>
      </w:r>
    </w:p>
    <w:p w14:paraId="6FF3A402" w14:textId="77777777" w:rsidR="00D64D8D" w:rsidRDefault="00CA002F">
      <w:pPr>
        <w:widowControl w:val="0"/>
        <w:spacing w:after="0" w:line="240" w:lineRule="auto"/>
        <w:jc w:val="both"/>
        <w:rPr>
          <w:rFonts w:ascii="Times New Roman" w:eastAsia="Lucida Sans Unicode" w:hAnsi="Times New Roman" w:cs="Times New Roman"/>
        </w:rPr>
      </w:pPr>
      <w:r>
        <w:rPr>
          <w:rFonts w:ascii="Times New Roman" w:eastAsia="Lucida Sans Unicode" w:hAnsi="Times New Roman" w:cs="Times New Roman"/>
        </w:rPr>
        <w:t xml:space="preserve">5.9. </w:t>
      </w:r>
      <w:r>
        <w:rPr>
          <w:rFonts w:ascii="Times New Roman" w:eastAsia="SimSun" w:hAnsi="Times New Roman" w:cs="Times New Roman"/>
          <w:lang w:eastAsia="hi-IN" w:bidi="hi-IN"/>
        </w:rPr>
        <w:t>Подрядчик</w:t>
      </w:r>
      <w:r>
        <w:rPr>
          <w:rFonts w:ascii="Times New Roman" w:eastAsia="Lucida Sans Unicode" w:hAnsi="Times New Roman" w:cs="Times New Roman"/>
        </w:rPr>
        <w:t xml:space="preserve"> должен немедленно извещать Заказчика и до получения соответствующих указаний приостановить работы при обнаружении:</w:t>
      </w:r>
    </w:p>
    <w:p w14:paraId="70E7C4E7" w14:textId="77777777" w:rsidR="00D64D8D" w:rsidRDefault="00CA002F">
      <w:pPr>
        <w:widowControl w:val="0"/>
        <w:spacing w:after="0" w:line="240" w:lineRule="auto"/>
        <w:jc w:val="both"/>
        <w:rPr>
          <w:rFonts w:ascii="Times New Roman" w:eastAsia="Lucida Sans Unicode" w:hAnsi="Times New Roman" w:cs="Times New Roman"/>
        </w:rPr>
      </w:pPr>
      <w:r>
        <w:rPr>
          <w:rFonts w:ascii="Times New Roman" w:eastAsia="Lucida Sans Unicode" w:hAnsi="Times New Roman" w:cs="Times New Roman"/>
        </w:rPr>
        <w:t>- возможных неблагоприятных для Заказчика последствий выполнения его указаний о способе исполнения работ;</w:t>
      </w:r>
    </w:p>
    <w:p w14:paraId="0679CC94" w14:textId="77777777" w:rsidR="00D64D8D" w:rsidRDefault="00CA002F">
      <w:pPr>
        <w:widowControl w:val="0"/>
        <w:spacing w:after="0" w:line="240" w:lineRule="auto"/>
        <w:jc w:val="both"/>
        <w:rPr>
          <w:rFonts w:ascii="Times New Roman" w:eastAsia="Lucida Sans Unicode" w:hAnsi="Times New Roman" w:cs="Times New Roman"/>
        </w:rPr>
      </w:pPr>
      <w:r>
        <w:rPr>
          <w:rFonts w:ascii="Times New Roman" w:eastAsia="Lucida Sans Unicode" w:hAnsi="Times New Roman" w:cs="Times New Roman"/>
        </w:rPr>
        <w:t xml:space="preserve">- иных, независящих от </w:t>
      </w:r>
      <w:r>
        <w:rPr>
          <w:rFonts w:ascii="Times New Roman" w:eastAsia="SimSun" w:hAnsi="Times New Roman" w:cs="Times New Roman"/>
          <w:lang w:eastAsia="hi-IN" w:bidi="hi-IN"/>
        </w:rPr>
        <w:t>Подрядчик</w:t>
      </w:r>
      <w:r>
        <w:rPr>
          <w:rFonts w:ascii="Times New Roman" w:eastAsia="Lucida Sans Unicode" w:hAnsi="Times New Roman" w:cs="Times New Roman"/>
        </w:rPr>
        <w:t>а обстоятельств, угрожающих годность или прочности результатов выполняемой работы, либо создающих невозможность ее завершения в срок.</w:t>
      </w:r>
    </w:p>
    <w:p w14:paraId="09AA0A95"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технику, оборудование, инвентарь, инструменты, и другое имущество, а также очистить территорию от мусора.</w:t>
      </w:r>
    </w:p>
    <w:p w14:paraId="5B64AE2D"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5.11. При этом вывоз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07AC918"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SimSun" w:hAnsi="Times New Roman" w:cs="Times New Roman"/>
          <w:lang w:eastAsia="hi-IN" w:bidi="hi-IN"/>
        </w:rPr>
        <w:t xml:space="preserve">5.12. </w:t>
      </w:r>
      <w:r>
        <w:rPr>
          <w:rFonts w:ascii="Times New Roman" w:eastAsia="Lucida Sans Unicode" w:hAnsi="Times New Roman" w:cs="Times New Roman"/>
          <w:lang w:eastAsia="ar-SA"/>
        </w:rPr>
        <w:t xml:space="preserve">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а и производятся за его счет.</w:t>
      </w:r>
    </w:p>
    <w:p w14:paraId="418161E7" w14:textId="77777777" w:rsidR="00D64D8D" w:rsidRDefault="00CA002F">
      <w:pPr>
        <w:widowControl w:val="0"/>
        <w:spacing w:after="0" w:line="240" w:lineRule="auto"/>
        <w:jc w:val="both"/>
        <w:rPr>
          <w:rFonts w:ascii="Times New Roman" w:eastAsia="Lucida Sans Unicode" w:hAnsi="Times New Roman" w:cs="Times New Roman"/>
          <w:b/>
          <w:bCs/>
          <w:lang w:eastAsia="ar-SA"/>
        </w:rPr>
      </w:pPr>
      <w:r>
        <w:rPr>
          <w:rFonts w:ascii="Times New Roman" w:eastAsia="Lucida Sans Unicode" w:hAnsi="Times New Roman" w:cs="Times New Roman"/>
          <w:lang w:eastAsia="ar-SA"/>
        </w:rPr>
        <w:t>5.13. Заказчик имеет право:</w:t>
      </w:r>
    </w:p>
    <w:p w14:paraId="1B95C000"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b/>
          <w:bCs/>
          <w:lang w:eastAsia="ar-SA"/>
        </w:rPr>
        <w:t xml:space="preserve">- </w:t>
      </w:r>
      <w:r>
        <w:rPr>
          <w:rFonts w:ascii="Times New Roman" w:eastAsia="Lucida Sans Unicode" w:hAnsi="Times New Roman" w:cs="Times New Roman"/>
          <w:lang w:eastAsia="ar-SA"/>
        </w:rPr>
        <w:t xml:space="preserve">требовать от </w:t>
      </w:r>
      <w:r>
        <w:rPr>
          <w:rFonts w:ascii="Times New Roman" w:eastAsia="SimSun" w:hAnsi="Times New Roman" w:cs="Times New Roman"/>
          <w:lang w:eastAsia="hi-IN" w:bidi="hi-IN"/>
        </w:rPr>
        <w:t>Подрядчика</w:t>
      </w:r>
      <w:r>
        <w:rPr>
          <w:rFonts w:ascii="Times New Roman" w:eastAsia="Lucida Sans Unicode" w:hAnsi="Times New Roman" w:cs="Times New Roman"/>
          <w:lang w:eastAsia="ar-SA"/>
        </w:rPr>
        <w:t xml:space="preserve">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5AF374C0"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осматривать и испытывать материалы и оборудование, применяемые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для выполнения работ;</w:t>
      </w:r>
    </w:p>
    <w:p w14:paraId="48D2BECB"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требовать от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57EE51CE"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осуществлять контроль качества поставляемых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6CC5206D"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6179F892"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в любое время проверять ход и качество работ, выполняемых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не вмешиваясь в его хозяйственную деятельность;</w:t>
      </w:r>
    </w:p>
    <w:p w14:paraId="1F41E65D"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отказать в оплате за выполненные работы, не предусмотренные настоящим Договором;</w:t>
      </w:r>
    </w:p>
    <w:p w14:paraId="3E2F31C9"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 отказать от оплаты выполненных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 xml:space="preserve">ом работ в случае неисполнения/ ненадлежащего исполнения принятых на себя в соответствии с условиями договора обязательств, до момента устранения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 xml:space="preserve">ом соответствующих нарушений. Отказ от оплаты выполненных работ в соответствии с настоящим пунктом не является основанием для предъявления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требований о продлении сроков выполнения работ.</w:t>
      </w:r>
    </w:p>
    <w:p w14:paraId="3395C81C" w14:textId="77777777" w:rsidR="00D64D8D" w:rsidRDefault="00CA002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Lucida Sans Unicode" w:hAnsi="Times New Roman" w:cs="Times New Roman"/>
          <w:b/>
          <w:lang w:eastAsia="ar-SA"/>
        </w:rPr>
      </w:pPr>
      <w:r>
        <w:rPr>
          <w:rFonts w:ascii="Times New Roman" w:eastAsia="Lucida Sans Unicode" w:hAnsi="Times New Roman" w:cs="Times New Roman"/>
          <w:b/>
          <w:lang w:eastAsia="ar-SA"/>
        </w:rPr>
        <w:t>6. Требования к качеству материалов (товаров):</w:t>
      </w:r>
    </w:p>
    <w:p w14:paraId="142A96B8" w14:textId="77777777" w:rsidR="00D64D8D" w:rsidRDefault="00CA002F">
      <w:pPr>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а соответствующих 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40E4BB54" w14:textId="77777777" w:rsidR="00D64D8D" w:rsidRDefault="00CA002F">
      <w:pPr>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21F35EFB" w14:textId="77777777" w:rsidR="00D64D8D" w:rsidRDefault="00CA002F">
      <w:pPr>
        <w:widowControl w:val="0"/>
        <w:spacing w:after="0" w:line="240" w:lineRule="auto"/>
        <w:jc w:val="both"/>
        <w:rPr>
          <w:rFonts w:ascii="Times New Roman" w:eastAsia="SimSun" w:hAnsi="Times New Roman" w:cs="Times New Roman"/>
          <w:b/>
          <w:bCs/>
          <w:lang w:eastAsia="hi-IN" w:bidi="hi-IN"/>
        </w:rPr>
      </w:pPr>
      <w:r>
        <w:rPr>
          <w:rFonts w:ascii="Times New Roman" w:eastAsia="SimSun" w:hAnsi="Times New Roman" w:cs="Times New Roman"/>
          <w:b/>
          <w:lang w:eastAsia="hi-IN" w:bidi="hi-IN"/>
        </w:rPr>
        <w:t>7.</w:t>
      </w:r>
      <w:r>
        <w:rPr>
          <w:rFonts w:ascii="Times New Roman" w:eastAsia="SimSun" w:hAnsi="Times New Roman" w:cs="Times New Roman"/>
          <w:b/>
          <w:bCs/>
          <w:lang w:eastAsia="hi-IN" w:bidi="hi-IN"/>
        </w:rPr>
        <w:t xml:space="preserve"> Требования к качеству работ:</w:t>
      </w:r>
    </w:p>
    <w:p w14:paraId="108F9861"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xml:space="preserve">7.1. Работы должны быть выполнены в соответствии с </w:t>
      </w:r>
      <w:r>
        <w:rPr>
          <w:rFonts w:ascii="Times New Roman" w:eastAsia="SimSun" w:hAnsi="Times New Roman" w:cs="Times New Roman"/>
          <w:lang w:eastAsia="hi-IN" w:bidi="hi-IN"/>
        </w:rPr>
        <w:t xml:space="preserve">документацией (локальный сметный расчет, приложенный отдельным файлами), </w:t>
      </w:r>
      <w:r>
        <w:rPr>
          <w:rFonts w:ascii="Times New Roman" w:eastAsia="SimSun" w:hAnsi="Times New Roman" w:cs="Times New Roman"/>
          <w:bCs/>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FD588DE" w14:textId="77777777" w:rsidR="00D64D8D" w:rsidRDefault="00CA002F">
      <w:pPr>
        <w:widowControl w:val="0"/>
        <w:spacing w:after="0" w:line="240" w:lineRule="auto"/>
        <w:jc w:val="both"/>
        <w:rPr>
          <w:rFonts w:ascii="Times New Roman" w:eastAsia="Lucida Sans Unicode" w:hAnsi="Times New Roman" w:cs="Times New Roman"/>
          <w:spacing w:val="2"/>
          <w:lang w:eastAsia="ar-SA"/>
        </w:rPr>
      </w:pPr>
      <w:r>
        <w:rPr>
          <w:rFonts w:ascii="Times New Roman" w:eastAsia="SimSun" w:hAnsi="Times New Roman" w:cs="Times New Roman"/>
          <w:lang w:eastAsia="hi-IN" w:bidi="hi-IN"/>
        </w:rPr>
        <w:lastRenderedPageBreak/>
        <w:t>- Федеральный закон № 52-ФЗ от 30.03.99 г. «</w:t>
      </w:r>
      <w:r>
        <w:rPr>
          <w:rFonts w:ascii="Times New Roman" w:eastAsia="Lucida Sans Unicode" w:hAnsi="Times New Roman" w:cs="Times New Roman"/>
          <w:spacing w:val="2"/>
          <w:lang w:eastAsia="ar-SA"/>
        </w:rPr>
        <w:t>О санитарно-эпидемиологическом благополучии населения</w:t>
      </w:r>
      <w:r>
        <w:rPr>
          <w:rFonts w:ascii="Times New Roman" w:eastAsia="Lucida Sans Unicode" w:hAnsi="Times New Roman" w:cs="Times New Roman"/>
          <w:shd w:val="clear" w:color="auto" w:fill="FFFFFF"/>
          <w:lang w:eastAsia="ar-SA"/>
        </w:rPr>
        <w:t xml:space="preserve"> (с изменениями)</w:t>
      </w:r>
      <w:r>
        <w:rPr>
          <w:rFonts w:ascii="Times New Roman" w:eastAsia="Lucida Sans Unicode" w:hAnsi="Times New Roman" w:cs="Times New Roman"/>
          <w:spacing w:val="2"/>
          <w:lang w:eastAsia="ar-SA"/>
        </w:rPr>
        <w:t>»;</w:t>
      </w:r>
    </w:p>
    <w:p w14:paraId="6DF09F5C"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Федеральный закон от 22.07.2008 № 123-ФЗ «Технический регламент о требованиях пожарной безопасности (последняя редакция)»;</w:t>
      </w:r>
    </w:p>
    <w:p w14:paraId="431E9039" w14:textId="77777777" w:rsidR="00D64D8D" w:rsidRDefault="00CA002F">
      <w:pPr>
        <w:shd w:val="clear" w:color="auto" w:fill="FFFFFF"/>
        <w:spacing w:after="0" w:line="240" w:lineRule="auto"/>
        <w:jc w:val="both"/>
        <w:outlineLvl w:val="0"/>
        <w:rPr>
          <w:rFonts w:ascii="Times New Roman" w:eastAsia="Times New Roman" w:hAnsi="Times New Roman" w:cs="Times New Roman"/>
          <w:bCs/>
          <w:spacing w:val="2"/>
        </w:rPr>
      </w:pPr>
      <w:r>
        <w:rPr>
          <w:rFonts w:ascii="Times New Roman" w:eastAsia="SimSun" w:hAnsi="Times New Roman" w:cs="Times New Roman"/>
          <w:bCs/>
          <w:lang w:eastAsia="hi-IN" w:bidi="hi-IN"/>
        </w:rPr>
        <w:t xml:space="preserve">- </w:t>
      </w:r>
      <w:r>
        <w:rPr>
          <w:rFonts w:ascii="Times New Roman" w:eastAsia="Times New Roman" w:hAnsi="Times New Roman" w:cs="Times New Roman"/>
          <w:bCs/>
          <w:spacing w:val="2"/>
        </w:rPr>
        <w:t>Градостроительный кодекс Российской Федерации</w:t>
      </w:r>
      <w:r>
        <w:rPr>
          <w:rFonts w:ascii="Times New Roman" w:eastAsia="Times New Roman" w:hAnsi="Times New Roman" w:cs="Times New Roman"/>
          <w:bCs/>
          <w:shd w:val="clear" w:color="auto" w:fill="FFFFFF"/>
        </w:rPr>
        <w:t xml:space="preserve"> (с изменениями)</w:t>
      </w:r>
      <w:r>
        <w:rPr>
          <w:rFonts w:ascii="Times New Roman" w:eastAsia="Times New Roman" w:hAnsi="Times New Roman" w:cs="Times New Roman"/>
          <w:bCs/>
          <w:spacing w:val="2"/>
        </w:rPr>
        <w:t>;</w:t>
      </w:r>
    </w:p>
    <w:p w14:paraId="068FA1AB" w14:textId="77777777" w:rsidR="00D64D8D" w:rsidRDefault="00CA002F">
      <w:pPr>
        <w:shd w:val="clear" w:color="auto" w:fill="FFFFFF"/>
        <w:spacing w:after="0" w:line="240" w:lineRule="auto"/>
        <w:jc w:val="both"/>
        <w:outlineLvl w:val="0"/>
        <w:rPr>
          <w:rFonts w:ascii="Times New Roman" w:eastAsia="Times New Roman" w:hAnsi="Times New Roman" w:cs="Times New Roman"/>
          <w:bCs/>
          <w:spacing w:val="2"/>
        </w:rPr>
      </w:pPr>
      <w:r>
        <w:rPr>
          <w:rFonts w:ascii="Times New Roman" w:eastAsia="Times New Roman" w:hAnsi="Times New Roman" w:cs="Times New Roman"/>
          <w:bCs/>
          <w:spacing w:val="2"/>
        </w:rPr>
        <w:t>- Приказ Минтруда РФ от 11.12.2020 № 883н «Об утверждении Правил по охране труда при выполнении строительных работ»;</w:t>
      </w:r>
    </w:p>
    <w:p w14:paraId="4F39D11F"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Организация и выполнение Работ должны соответствовать требованиям безопасности, установленным в следующих документах:</w:t>
      </w:r>
    </w:p>
    <w:p w14:paraId="78186E58"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Федеральный закон от 21.12.1994 № 69-ФЗ «О пожарной безопасности» (с Изменениями);</w:t>
      </w:r>
    </w:p>
    <w:p w14:paraId="5C4E2F3C"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Федеральный закон от 27.12.2002 № 184-ФЗ «О техническом регулировании» (с Изменениями);</w:t>
      </w:r>
    </w:p>
    <w:p w14:paraId="3E770802" w14:textId="77777777" w:rsidR="00D64D8D" w:rsidRDefault="00CA002F">
      <w:pPr>
        <w:widowControl w:val="0"/>
        <w:spacing w:after="0" w:line="240" w:lineRule="auto"/>
        <w:jc w:val="both"/>
        <w:rPr>
          <w:rFonts w:ascii="Times New Roman" w:eastAsia="Lucida Sans Unicode" w:hAnsi="Times New Roman" w:cs="Times New Roman"/>
          <w:shd w:val="clear" w:color="auto" w:fill="FFFFFF"/>
          <w:lang w:eastAsia="ar-SA"/>
        </w:rPr>
      </w:pPr>
      <w:r>
        <w:rPr>
          <w:rFonts w:ascii="Times New Roman" w:eastAsia="Lucida Sans Unicode" w:hAnsi="Times New Roman" w:cs="Times New Roman"/>
          <w:shd w:val="clear" w:color="auto" w:fill="FFFFFF"/>
          <w:lang w:eastAsia="ar-SA"/>
        </w:rPr>
        <w:t xml:space="preserve">- </w:t>
      </w:r>
      <w:r>
        <w:rPr>
          <w:rFonts w:ascii="Times New Roman" w:eastAsia="Lucida Sans Unicode" w:hAnsi="Times New Roman" w:cs="Times New Roman"/>
          <w:lang w:eastAsia="ar-SA"/>
        </w:rPr>
        <w:t>Федеральным законом от 30.12.2009 № 384-ФЗ «</w:t>
      </w:r>
      <w:r>
        <w:rPr>
          <w:rFonts w:ascii="Times New Roman" w:eastAsia="Lucida Sans Unicode" w:hAnsi="Times New Roman" w:cs="Times New Roman"/>
          <w:bCs/>
          <w:shd w:val="clear" w:color="auto" w:fill="FFFFFF"/>
          <w:lang w:eastAsia="ar-SA"/>
        </w:rPr>
        <w:t xml:space="preserve">Технический регламент о безопасности зданий и сооружений </w:t>
      </w:r>
      <w:r>
        <w:rPr>
          <w:rFonts w:ascii="Times New Roman" w:eastAsia="Lucida Sans Unicode" w:hAnsi="Times New Roman" w:cs="Times New Roman"/>
          <w:shd w:val="clear" w:color="auto" w:fill="FFFFFF"/>
          <w:lang w:eastAsia="ar-SA"/>
        </w:rPr>
        <w:t>(с изменениями)»;</w:t>
      </w:r>
    </w:p>
    <w:p w14:paraId="777B0E30"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СНиП 12-03-2001 «Безопасность труда в строительстве Часть 1. Общие требования»;</w:t>
      </w:r>
    </w:p>
    <w:p w14:paraId="46DC42FF"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СНиП 12-04-2002 «Безопасность труда в строительстве Часть 2. Строительное производство»;</w:t>
      </w:r>
    </w:p>
    <w:p w14:paraId="1FE5011D" w14:textId="4D07CFFF" w:rsidR="005E2BA9" w:rsidRDefault="005E2BA9" w:rsidP="005E2BA9">
      <w:pPr>
        <w:spacing w:after="0" w:line="240" w:lineRule="auto"/>
        <w:jc w:val="both"/>
        <w:rPr>
          <w:rFonts w:ascii="Times New Roman" w:eastAsia="SimSun" w:hAnsi="Times New Roman" w:cs="Times New Roman"/>
          <w:bCs/>
          <w:lang w:eastAsia="hi-IN" w:bidi="hi-IN"/>
        </w:rPr>
      </w:pPr>
      <w:r>
        <w:rPr>
          <w:rFonts w:ascii="Times New Roman" w:eastAsia="Calibri" w:hAnsi="Times New Roman" w:cs="Times New Roman"/>
          <w:lang w:eastAsia="en-US"/>
        </w:rPr>
        <w:t xml:space="preserve">- </w:t>
      </w:r>
      <w:r w:rsidRPr="005E2BA9">
        <w:rPr>
          <w:rFonts w:ascii="Times New Roman" w:eastAsia="Calibri" w:hAnsi="Times New Roman" w:cs="Times New Roman"/>
          <w:lang w:eastAsia="en-US"/>
        </w:rPr>
        <w:t>СанПиН 1.2.3685-21</w:t>
      </w:r>
      <w:r w:rsidRPr="005E2BA9">
        <w:t xml:space="preserve"> </w:t>
      </w:r>
      <w:r>
        <w:rPr>
          <w:rFonts w:ascii="Times New Roman" w:eastAsia="Calibri" w:hAnsi="Times New Roman" w:cs="Times New Roman"/>
          <w:lang w:eastAsia="en-US"/>
        </w:rPr>
        <w:t>«</w:t>
      </w:r>
      <w:r w:rsidRPr="005E2BA9">
        <w:rPr>
          <w:rFonts w:ascii="Times New Roman" w:eastAsia="Calibri" w:hAnsi="Times New Roman" w:cs="Times New Roman"/>
          <w:lang w:eastAsia="en-US"/>
        </w:rPr>
        <w:t>Гигиенические нормативы и требования к обеспечению безопасности и (или) безвредности для человека факторов среды обитания</w:t>
      </w:r>
      <w:r>
        <w:rPr>
          <w:rFonts w:ascii="Times New Roman" w:eastAsia="Calibri" w:hAnsi="Times New Roman" w:cs="Times New Roman"/>
          <w:lang w:eastAsia="en-US"/>
        </w:rPr>
        <w:t>»;</w:t>
      </w:r>
    </w:p>
    <w:p w14:paraId="0B02F859" w14:textId="77777777" w:rsidR="00D64D8D" w:rsidRDefault="00CA002F">
      <w:pPr>
        <w:spacing w:after="0" w:line="240" w:lineRule="auto"/>
        <w:jc w:val="both"/>
        <w:rPr>
          <w:rFonts w:ascii="Times New Roman" w:eastAsia="Lucida Sans Unicode" w:hAnsi="Times New Roman" w:cs="Times New Roman"/>
          <w:shd w:val="clear" w:color="auto" w:fill="FFFFFF"/>
          <w:lang w:eastAsia="ar-SA"/>
        </w:rPr>
      </w:pPr>
      <w:r>
        <w:rPr>
          <w:rFonts w:ascii="Times New Roman" w:eastAsia="Lucida Sans Unicode" w:hAnsi="Times New Roman" w:cs="Times New Roman"/>
          <w:shd w:val="clear" w:color="auto" w:fill="FFFFFF"/>
          <w:lang w:eastAsia="ar-SA"/>
        </w:rPr>
        <w:t>- СП 48.13330.2019 Свод правил. Организация строительства. СНиП 12-01-2004;</w:t>
      </w:r>
    </w:p>
    <w:p w14:paraId="0BFE1B4B" w14:textId="77777777" w:rsidR="00D64D8D" w:rsidRDefault="00CA002F">
      <w:pPr>
        <w:spacing w:after="0" w:line="240" w:lineRule="auto"/>
        <w:jc w:val="both"/>
        <w:rPr>
          <w:rFonts w:ascii="Times New Roman" w:eastAsia="Lucida Sans Unicode" w:hAnsi="Times New Roman" w:cs="Times New Roman"/>
          <w:shd w:val="clear" w:color="auto" w:fill="FFFFFF"/>
          <w:lang w:eastAsia="ar-SA"/>
        </w:rPr>
      </w:pPr>
      <w:r>
        <w:rPr>
          <w:rFonts w:ascii="Times New Roman" w:eastAsia="Lucida Sans Unicode" w:hAnsi="Times New Roman" w:cs="Times New Roman"/>
          <w:shd w:val="clear" w:color="auto" w:fill="FFFFFF"/>
          <w:lang w:eastAsia="ar-SA"/>
        </w:rPr>
        <w:t>- СП 325.1325800.2017 «Здания и сооружения. Правила производства работ при демонтаже и утилизации»;</w:t>
      </w:r>
    </w:p>
    <w:p w14:paraId="2E69BF20" w14:textId="77777777" w:rsidR="00D64D8D" w:rsidRDefault="00CA002F">
      <w:pPr>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 СП 68.13330.2017 «Приёмка в эксплуатацию законченных строительством объектов. Основные положения»;</w:t>
      </w:r>
    </w:p>
    <w:p w14:paraId="29D5EEEA" w14:textId="77777777" w:rsidR="00D64D8D" w:rsidRDefault="00CA002F">
      <w:pPr>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 СП 71.13330.2017 «Изоляционные и отделочные покрытия»;</w:t>
      </w:r>
    </w:p>
    <w:p w14:paraId="0F3B5B01" w14:textId="77777777" w:rsidR="00D64D8D" w:rsidRDefault="00CA002F">
      <w:pPr>
        <w:spacing w:after="0" w:line="240" w:lineRule="auto"/>
        <w:jc w:val="both"/>
        <w:rPr>
          <w:rFonts w:ascii="Times New Roman" w:eastAsia="Calibri" w:hAnsi="Times New Roman" w:cs="Times New Roman"/>
          <w:lang w:eastAsia="en-US"/>
        </w:rPr>
      </w:pPr>
      <w:r>
        <w:rPr>
          <w:rFonts w:ascii="Times New Roman" w:eastAsia="Calibri" w:hAnsi="Times New Roman" w:cs="Times New Roman"/>
          <w:lang w:eastAsia="en-US"/>
        </w:rPr>
        <w:t xml:space="preserve">- И иные </w:t>
      </w:r>
      <w:r>
        <w:rPr>
          <w:rFonts w:ascii="Times New Roman" w:eastAsia="SimSun" w:hAnsi="Times New Roman" w:cs="Times New Roman"/>
          <w:bCs/>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731F0097"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076688C9" w14:textId="77777777" w:rsidR="00D64D8D" w:rsidRDefault="00CA002F">
      <w:pPr>
        <w:widowControl w:val="0"/>
        <w:tabs>
          <w:tab w:val="center" w:pos="567"/>
        </w:tabs>
        <w:spacing w:after="0" w:line="240" w:lineRule="auto"/>
        <w:jc w:val="both"/>
        <w:rPr>
          <w:rFonts w:ascii="Times New Roman" w:eastAsia="Times New Roman" w:hAnsi="Times New Roman" w:cs="Times New Roman"/>
          <w:b/>
        </w:rPr>
      </w:pPr>
      <w:r>
        <w:rPr>
          <w:rFonts w:ascii="Times New Roman" w:eastAsia="Lucida Sans Unicode" w:hAnsi="Times New Roman" w:cs="Times New Roman"/>
          <w:b/>
          <w:lang w:eastAsia="ar-SA"/>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039A381A" w14:textId="77777777" w:rsidR="00D64D8D" w:rsidRDefault="00CA002F">
      <w:pPr>
        <w:widowControl w:val="0"/>
        <w:spacing w:after="0" w:line="240" w:lineRule="auto"/>
        <w:jc w:val="both"/>
        <w:rPr>
          <w:rFonts w:ascii="Times New Roman" w:eastAsia="Lucida Sans Unicode" w:hAnsi="Times New Roman" w:cs="Times New Roman"/>
          <w:b/>
          <w:lang w:eastAsia="ar-SA"/>
        </w:rPr>
      </w:pPr>
      <w:r>
        <w:rPr>
          <w:rFonts w:ascii="Times New Roman" w:eastAsia="Lucida Sans Unicode" w:hAnsi="Times New Roman" w:cs="Times New Roman"/>
          <w:lang w:eastAsia="ar-SA"/>
        </w:rPr>
        <w:t>8.1. Результатом работы являются выполненные работы в соответствии с настоящим техническим заданием, договором, нормативно-техническими требованиями.</w:t>
      </w:r>
    </w:p>
    <w:p w14:paraId="4E66EFF2" w14:textId="77777777" w:rsidR="00D64D8D" w:rsidRDefault="00CA002F">
      <w:pPr>
        <w:widowControl w:val="0"/>
        <w:tabs>
          <w:tab w:val="center" w:pos="567"/>
        </w:tabs>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xml:space="preserve">8.2. Сдача результатов выполненных работ </w:t>
      </w:r>
      <w:r>
        <w:rPr>
          <w:rFonts w:ascii="Times New Roman" w:eastAsia="SimSun" w:hAnsi="Times New Roman" w:cs="Times New Roman"/>
          <w:lang w:eastAsia="hi-IN" w:bidi="hi-IN"/>
        </w:rPr>
        <w:t>Подрядчик</w:t>
      </w:r>
      <w:r>
        <w:rPr>
          <w:rFonts w:ascii="Times New Roman" w:eastAsia="Lucida Sans Unicode" w:hAnsi="Times New Roman" w:cs="Times New Roman"/>
          <w:lang w:eastAsia="ar-SA"/>
        </w:rPr>
        <w:t>ом и приемка их Заказчиком оформляется актом о приеме выполненных работ, подписанным обеими сторонами.</w:t>
      </w:r>
    </w:p>
    <w:p w14:paraId="5E100116"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8.3. По окончании выполнения этапа работ Подрядчик обязан сообщить Заказчику о готовности к сдаче результата выполненных по договору работ и представить Заказчику в срок не позднее рабочего дня с момента окончания срока выполнения работ два экземпляра отчетной документации, включающей в себя:</w:t>
      </w:r>
    </w:p>
    <w:p w14:paraId="27069198"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акт о приемке выполненных работ (этапа) форма № КС-2);</w:t>
      </w:r>
    </w:p>
    <w:p w14:paraId="420C3D93"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справку о стоимости выполненных работ и затрат (этапа) (форма № КС-3);</w:t>
      </w:r>
    </w:p>
    <w:p w14:paraId="6AA30392"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акты освидетельствования скрытых работ;</w:t>
      </w:r>
    </w:p>
    <w:p w14:paraId="0ACCE9B5"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документы, подтверждающие надлежащее качество и безопасность материалов, которые были применены в ходе выполнения работ по договору;</w:t>
      </w:r>
    </w:p>
    <w:p w14:paraId="722E8D48" w14:textId="77777777" w:rsidR="00D64D8D" w:rsidRDefault="00CA002F">
      <w:pPr>
        <w:widowControl w:val="0"/>
        <w:spacing w:after="0" w:line="240" w:lineRule="auto"/>
        <w:jc w:val="both"/>
        <w:rPr>
          <w:rFonts w:ascii="Times New Roman" w:eastAsia="Lucida Sans Unicode" w:hAnsi="Times New Roman" w:cs="Times New Roman"/>
          <w:lang w:eastAsia="ar-SA"/>
        </w:rPr>
      </w:pPr>
      <w:r>
        <w:rPr>
          <w:rFonts w:ascii="Times New Roman" w:eastAsia="Lucida Sans Unicode" w:hAnsi="Times New Roman" w:cs="Times New Roman"/>
          <w:lang w:eastAsia="ar-SA"/>
        </w:rPr>
        <w:t>- иную информацию, касающуюся эксплуатации или иного использования предмета договора подряда.</w:t>
      </w:r>
    </w:p>
    <w:p w14:paraId="7EEEFCC3" w14:textId="77777777" w:rsidR="00D64D8D" w:rsidRDefault="00CA002F">
      <w:pPr>
        <w:widowControl w:val="0"/>
        <w:spacing w:after="0" w:line="240" w:lineRule="auto"/>
        <w:jc w:val="both"/>
        <w:rPr>
          <w:rFonts w:ascii="Times New Roman" w:eastAsia="SimSun" w:hAnsi="Times New Roman" w:cs="Times New Roman"/>
          <w:b/>
          <w:lang w:eastAsia="hi-IN" w:bidi="hi-IN"/>
        </w:rPr>
      </w:pPr>
      <w:r>
        <w:rPr>
          <w:rFonts w:ascii="Times New Roman" w:eastAsia="SimSun" w:hAnsi="Times New Roman" w:cs="Times New Roman"/>
          <w:b/>
          <w:lang w:eastAsia="hi-IN" w:bidi="hi-IN"/>
        </w:rPr>
        <w:t>9. Требования по объёму гарантий качества работ</w:t>
      </w:r>
    </w:p>
    <w:p w14:paraId="3163BD8D" w14:textId="77777777" w:rsidR="00D64D8D" w:rsidRDefault="00CA002F">
      <w:pPr>
        <w:spacing w:after="0" w:line="240" w:lineRule="auto"/>
        <w:jc w:val="both"/>
        <w:rPr>
          <w:rFonts w:ascii="Times New Roman" w:eastAsia="Arial" w:hAnsi="Times New Roman" w:cs="Times New Roman"/>
          <w:lang w:eastAsia="ar-SA"/>
        </w:rPr>
      </w:pPr>
      <w:r>
        <w:rPr>
          <w:rFonts w:ascii="Times New Roman" w:eastAsia="SimSun" w:hAnsi="Times New Roman" w:cs="Times New Roman"/>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5A6B95AD"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6C59E450"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9.3. При обнаружении в течение гарантийного срока недостатков (дефектов),</w:t>
      </w:r>
      <w:r>
        <w:rPr>
          <w:rFonts w:ascii="Times New Roman" w:eastAsia="Lucida Sans Unicode" w:hAnsi="Times New Roman" w:cs="Times New Roman"/>
          <w:lang w:eastAsia="ar-SA"/>
        </w:rPr>
        <w:t xml:space="preserve"> </w:t>
      </w:r>
      <w:r>
        <w:rPr>
          <w:rFonts w:ascii="Times New Roman" w:eastAsia="SimSun" w:hAnsi="Times New Roman" w:cs="Times New Roman"/>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4F98C26E" w14:textId="77777777" w:rsidR="00D64D8D" w:rsidRDefault="00CA002F">
      <w:pPr>
        <w:widowControl w:val="0"/>
        <w:spacing w:after="0" w:line="240" w:lineRule="auto"/>
        <w:jc w:val="both"/>
        <w:rPr>
          <w:rFonts w:ascii="Times New Roman" w:eastAsia="SimSun" w:hAnsi="Times New Roman" w:cs="Times New Roman"/>
          <w:lang w:eastAsia="hi-IN" w:bidi="hi-IN"/>
        </w:rPr>
      </w:pPr>
      <w:r>
        <w:rPr>
          <w:rFonts w:ascii="Times New Roman" w:eastAsia="SimSun" w:hAnsi="Times New Roman" w:cs="Times New Roman"/>
          <w:lang w:eastAsia="hi-IN" w:bidi="hi-IN"/>
        </w:rPr>
        <w:t xml:space="preserve">9.4. Течение гарантийного срока прерывается на все время, на протяжении которого результат </w:t>
      </w:r>
      <w:r>
        <w:rPr>
          <w:rFonts w:ascii="Times New Roman" w:eastAsia="SimSun" w:hAnsi="Times New Roman" w:cs="Times New Roman"/>
          <w:lang w:eastAsia="hi-IN" w:bidi="hi-IN"/>
        </w:rPr>
        <w:lastRenderedPageBreak/>
        <w:t>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3267C90F"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xml:space="preserve">9.5. </w:t>
      </w:r>
      <w:r>
        <w:rPr>
          <w:rFonts w:ascii="Times New Roman" w:eastAsia="SimSun" w:hAnsi="Times New Roman" w:cs="Times New Roman"/>
          <w:lang w:eastAsia="hi-IN" w:bidi="hi-IN"/>
        </w:rPr>
        <w:t>Подрядчик</w:t>
      </w:r>
      <w:r>
        <w:rPr>
          <w:rFonts w:ascii="Times New Roman" w:eastAsia="SimSun" w:hAnsi="Times New Roman" w:cs="Times New Roman"/>
          <w:bCs/>
          <w:lang w:eastAsia="hi-IN" w:bidi="hi-IN"/>
        </w:rPr>
        <w:t xml:space="preserve"> гарантирует возможность безопасного использования результата выполненных работ по назначению в течение всего гарантийного срока.</w:t>
      </w:r>
    </w:p>
    <w:p w14:paraId="529908C8"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xml:space="preserve">9.6. </w:t>
      </w:r>
      <w:r>
        <w:rPr>
          <w:rFonts w:ascii="Times New Roman" w:eastAsia="SimSun" w:hAnsi="Times New Roman" w:cs="Times New Roman"/>
          <w:lang w:eastAsia="hi-IN" w:bidi="hi-IN"/>
        </w:rPr>
        <w:t>Подрядчик</w:t>
      </w:r>
      <w:r>
        <w:rPr>
          <w:rFonts w:ascii="Times New Roman" w:eastAsia="SimSun" w:hAnsi="Times New Roman" w:cs="Times New Roman"/>
          <w:bCs/>
          <w:lang w:eastAsia="hi-IN" w:bidi="hi-IN"/>
        </w:rPr>
        <w:t xml:space="preserve"> несет ответственность перед Заказчиком за допущенные отступления от требований настоящего Технического задания.</w:t>
      </w:r>
    </w:p>
    <w:p w14:paraId="53F2D3AC" w14:textId="77777777" w:rsidR="00D64D8D" w:rsidRDefault="00CA002F">
      <w:pPr>
        <w:widowControl w:val="0"/>
        <w:spacing w:after="0" w:line="240" w:lineRule="auto"/>
        <w:jc w:val="both"/>
        <w:rPr>
          <w:rFonts w:ascii="Times New Roman" w:eastAsia="SimSun" w:hAnsi="Times New Roman" w:cs="Times New Roman"/>
          <w:bCs/>
          <w:lang w:eastAsia="hi-IN" w:bidi="hi-IN"/>
        </w:rPr>
      </w:pPr>
      <w:r>
        <w:rPr>
          <w:rFonts w:ascii="Times New Roman" w:eastAsia="SimSun" w:hAnsi="Times New Roman" w:cs="Times New Roman"/>
          <w:bCs/>
          <w:lang w:eastAsia="hi-IN" w:bidi="hi-IN"/>
        </w:rPr>
        <w:t xml:space="preserve">9.7. </w:t>
      </w:r>
      <w:r>
        <w:rPr>
          <w:rFonts w:ascii="Times New Roman" w:eastAsia="SimSun" w:hAnsi="Times New Roman" w:cs="Times New Roman"/>
          <w:lang w:eastAsia="hi-IN" w:bidi="hi-IN"/>
        </w:rPr>
        <w:t>Подрядчик</w:t>
      </w:r>
      <w:r>
        <w:rPr>
          <w:rFonts w:ascii="Times New Roman" w:eastAsia="SimSun" w:hAnsi="Times New Roman" w:cs="Times New Roman"/>
          <w:bCs/>
          <w:lang w:eastAsia="hi-IN" w:bidi="hi-IN"/>
        </w:rPr>
        <w:t xml:space="preserve">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25AF405B" w14:textId="3FFCFA1C" w:rsidR="00D64D8D" w:rsidRDefault="00CA002F">
      <w:pPr>
        <w:widowControl w:val="0"/>
        <w:spacing w:after="0" w:line="240" w:lineRule="auto"/>
        <w:jc w:val="both"/>
        <w:rPr>
          <w:rFonts w:ascii="Times New Roman" w:hAnsi="Times New Roman" w:cs="Times New Roman"/>
        </w:rPr>
      </w:pPr>
      <w:r w:rsidRPr="005B5344">
        <w:rPr>
          <w:rFonts w:ascii="Times New Roman" w:eastAsia="SimSun" w:hAnsi="Times New Roman" w:cs="Times New Roman"/>
          <w:lang w:eastAsia="hi-IN" w:bidi="hi-IN"/>
        </w:rPr>
        <w:t>9.8. Г</w:t>
      </w:r>
      <w:r w:rsidRPr="005B5344">
        <w:rPr>
          <w:rFonts w:ascii="Times New Roman" w:eastAsia="Times New Roman" w:hAnsi="Times New Roman" w:cs="Calibri"/>
        </w:rPr>
        <w:t xml:space="preserve">арантийный срок на выполненные работы и примененные Подрядчиком материалы устанавливается не менее </w:t>
      </w:r>
      <w:r w:rsidR="005E2BA9" w:rsidRPr="005B5344">
        <w:rPr>
          <w:rFonts w:ascii="Times New Roman" w:eastAsia="Times New Roman" w:hAnsi="Times New Roman" w:cs="Calibri"/>
        </w:rPr>
        <w:t>60</w:t>
      </w:r>
      <w:r w:rsidRPr="005B5344">
        <w:rPr>
          <w:rFonts w:ascii="Times New Roman" w:eastAsia="Times New Roman" w:hAnsi="Times New Roman" w:cs="Calibri"/>
        </w:rPr>
        <w:t xml:space="preserve"> месяцев с момента подписания Сторонами Акта о приемке выполненных работ (по форме КС-2).</w:t>
      </w:r>
    </w:p>
    <w:p w14:paraId="4F44B8DA" w14:textId="77777777" w:rsidR="00D64D8D" w:rsidRDefault="00D64D8D">
      <w:pPr>
        <w:spacing w:line="240" w:lineRule="auto"/>
        <w:rPr>
          <w:rFonts w:ascii="Times New Roman" w:hAnsi="Times New Roman" w:cs="Times New Roman"/>
        </w:rPr>
      </w:pPr>
    </w:p>
    <w:p w14:paraId="1A745C36" w14:textId="77777777" w:rsidR="00D64D8D" w:rsidRDefault="00D64D8D">
      <w:pPr>
        <w:spacing w:line="240" w:lineRule="auto"/>
        <w:rPr>
          <w:rFonts w:ascii="Times New Roman" w:hAnsi="Times New Roman" w:cs="Times New Roman"/>
        </w:rPr>
      </w:pPr>
    </w:p>
    <w:sectPr w:rsidR="00D64D8D">
      <w:pgSz w:w="11906" w:h="16838"/>
      <w:pgMar w:top="1134" w:right="709" w:bottom="992"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C9FDEE" w14:textId="77777777" w:rsidR="006D0130" w:rsidRDefault="006D0130">
      <w:pPr>
        <w:spacing w:after="0" w:line="240" w:lineRule="auto"/>
      </w:pPr>
      <w:r>
        <w:separator/>
      </w:r>
    </w:p>
  </w:endnote>
  <w:endnote w:type="continuationSeparator" w:id="0">
    <w:p w14:paraId="5FED7D70" w14:textId="77777777" w:rsidR="006D0130" w:rsidRDefault="006D01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00"/>
    <w:family w:val="auto"/>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537885" w14:textId="77777777" w:rsidR="006D0130" w:rsidRDefault="006D0130">
      <w:pPr>
        <w:spacing w:after="0" w:line="240" w:lineRule="auto"/>
      </w:pPr>
      <w:r>
        <w:separator/>
      </w:r>
    </w:p>
  </w:footnote>
  <w:footnote w:type="continuationSeparator" w:id="0">
    <w:p w14:paraId="697C6ACC" w14:textId="77777777" w:rsidR="006D0130" w:rsidRDefault="006D01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4D8D"/>
    <w:rsid w:val="00266D37"/>
    <w:rsid w:val="00580A16"/>
    <w:rsid w:val="005B5344"/>
    <w:rsid w:val="005E2BA9"/>
    <w:rsid w:val="006D0130"/>
    <w:rsid w:val="00823D0F"/>
    <w:rsid w:val="008E47A9"/>
    <w:rsid w:val="008F3851"/>
    <w:rsid w:val="00990226"/>
    <w:rsid w:val="00CA002F"/>
    <w:rsid w:val="00D64D8D"/>
    <w:rsid w:val="00F50182"/>
    <w:rsid w:val="00FB36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E5DC4"/>
  <w15:docId w15:val="{7D20A3A3-1AA3-4ADD-8320-A8B06C879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eastAsiaTheme="minorEastAsia"/>
      <w:lang w:eastAsia="ru-RU"/>
    </w:rPr>
  </w:style>
  <w:style w:type="paragraph" w:styleId="1">
    <w:name w:val="heading 1"/>
    <w:basedOn w:val="a"/>
    <w:next w:val="a"/>
    <w:link w:val="10"/>
    <w:uiPriority w:val="9"/>
    <w:qFormat/>
    <w:pPr>
      <w:keepNext/>
      <w:keepLines/>
      <w:spacing w:before="48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Heading2Char">
    <w:name w:val="Heading 2 Char"/>
    <w:basedOn w:val="a0"/>
    <w:uiPriority w:val="9"/>
    <w:rPr>
      <w:rFonts w:ascii="Liberation Sans" w:eastAsia="Liberation Sans" w:hAnsi="Liberation Sans" w:cs="Liberation Sans"/>
      <w:sz w:val="34"/>
    </w:rPr>
  </w:style>
  <w:style w:type="character" w:customStyle="1" w:styleId="Heading3Char">
    <w:name w:val="Heading 3 Char"/>
    <w:basedOn w:val="a0"/>
    <w:uiPriority w:val="9"/>
    <w:rPr>
      <w:rFonts w:ascii="Liberation Sans" w:eastAsia="Liberation Sans" w:hAnsi="Liberation Sans" w:cs="Liberation Sans"/>
      <w:sz w:val="30"/>
      <w:szCs w:val="30"/>
    </w:rPr>
  </w:style>
  <w:style w:type="character" w:customStyle="1" w:styleId="Heading4Char">
    <w:name w:val="Heading 4 Char"/>
    <w:basedOn w:val="a0"/>
    <w:uiPriority w:val="9"/>
    <w:rPr>
      <w:rFonts w:ascii="Liberation Sans" w:eastAsia="Liberation Sans" w:hAnsi="Liberation Sans" w:cs="Liberation Sans"/>
      <w:b/>
      <w:bCs/>
      <w:sz w:val="26"/>
      <w:szCs w:val="26"/>
    </w:rPr>
  </w:style>
  <w:style w:type="character" w:customStyle="1" w:styleId="Heading5Char">
    <w:name w:val="Heading 5 Char"/>
    <w:basedOn w:val="a0"/>
    <w:uiPriority w:val="9"/>
    <w:rPr>
      <w:rFonts w:ascii="Liberation Sans" w:eastAsia="Liberation Sans" w:hAnsi="Liberation Sans" w:cs="Liberation Sans"/>
      <w:b/>
      <w:bCs/>
      <w:sz w:val="24"/>
      <w:szCs w:val="24"/>
    </w:rPr>
  </w:style>
  <w:style w:type="character" w:customStyle="1" w:styleId="Heading6Char">
    <w:name w:val="Heading 6 Char"/>
    <w:basedOn w:val="a0"/>
    <w:uiPriority w:val="9"/>
    <w:rPr>
      <w:rFonts w:ascii="Liberation Sans" w:eastAsia="Liberation Sans" w:hAnsi="Liberation Sans" w:cs="Liberation Sans"/>
      <w:b/>
      <w:bCs/>
      <w:sz w:val="22"/>
      <w:szCs w:val="22"/>
    </w:rPr>
  </w:style>
  <w:style w:type="character" w:customStyle="1" w:styleId="Heading7Char">
    <w:name w:val="Heading 7 Char"/>
    <w:basedOn w:val="a0"/>
    <w:uiPriority w:val="9"/>
    <w:rPr>
      <w:rFonts w:ascii="Liberation Sans" w:eastAsia="Liberation Sans" w:hAnsi="Liberation Sans" w:cs="Liberation Sans"/>
      <w:b/>
      <w:bCs/>
      <w:i/>
      <w:iCs/>
      <w:sz w:val="22"/>
      <w:szCs w:val="22"/>
    </w:rPr>
  </w:style>
  <w:style w:type="character" w:customStyle="1" w:styleId="Heading8Char">
    <w:name w:val="Heading 8 Char"/>
    <w:basedOn w:val="a0"/>
    <w:uiPriority w:val="9"/>
    <w:rPr>
      <w:rFonts w:ascii="Liberation Sans" w:eastAsia="Liberation Sans" w:hAnsi="Liberation Sans" w:cs="Liberation Sans"/>
      <w:i/>
      <w:iCs/>
      <w:sz w:val="22"/>
      <w:szCs w:val="22"/>
    </w:rPr>
  </w:style>
  <w:style w:type="character" w:customStyle="1" w:styleId="Heading9Char">
    <w:name w:val="Heading 9 Char"/>
    <w:basedOn w:val="a0"/>
    <w:uiPriority w:val="9"/>
    <w:rPr>
      <w:rFonts w:ascii="Liberation Sans" w:eastAsia="Liberation Sans" w:hAnsi="Liberation Sans" w:cs="Liberation Sans"/>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character" w:customStyle="1" w:styleId="CaptionChar">
    <w:name w:val="Caption Char"/>
    <w:basedOn w:val="a0"/>
    <w:uiPriority w:val="35"/>
    <w:rPr>
      <w:b/>
      <w:bCs/>
      <w:color w:val="4472C4" w:themeColor="accent1"/>
      <w:sz w:val="18"/>
      <w:szCs w:val="18"/>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basedOn w:val="a0"/>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basedOn w:val="a0"/>
    <w:link w:val="ad"/>
    <w:uiPriority w:val="99"/>
  </w:style>
  <w:style w:type="paragraph" w:styleId="af">
    <w:name w:val="caption"/>
    <w:basedOn w:val="a"/>
    <w:next w:val="a"/>
    <w:link w:val="af0"/>
    <w:uiPriority w:val="35"/>
    <w:semiHidden/>
    <w:unhideWhenUsed/>
    <w:qFormat/>
    <w:rPr>
      <w:b/>
      <w:bCs/>
      <w:color w:val="4472C4" w:themeColor="accent1"/>
      <w:sz w:val="18"/>
      <w:szCs w:val="18"/>
    </w:rPr>
  </w:style>
  <w:style w:type="character" w:customStyle="1" w:styleId="af0">
    <w:name w:val="Название объекта Знак"/>
    <w:basedOn w:val="a0"/>
    <w:link w:val="af"/>
    <w:uiPriority w:val="35"/>
    <w:rPr>
      <w:b/>
      <w:bCs/>
      <w:color w:val="4472C4" w:themeColor="accent1"/>
      <w:sz w:val="18"/>
      <w:szCs w:val="18"/>
    </w:r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000000"/>
          <w:left w:val="none" w:sz="0" w:space="0" w:color="000000"/>
          <w:bottom w:val="single" w:sz="4" w:space="0" w:color="A0B7E1" w:themeColor="accent1" w:themeTint="80"/>
          <w:right w:val="none" w:sz="0" w:space="0" w:color="000000"/>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000000"/>
          <w:left w:val="none" w:sz="0" w:space="0" w:color="000000"/>
          <w:bottom w:val="none" w:sz="0" w:space="0" w:color="000000"/>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000000"/>
          <w:left w:val="single" w:sz="4" w:space="0" w:color="A0B7E1" w:themeColor="accent1" w:themeTint="80"/>
          <w:bottom w:val="none" w:sz="0" w:space="0" w:color="000000"/>
          <w:right w:val="none" w:sz="0"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000000"/>
          <w:left w:val="none" w:sz="0" w:space="0" w:color="000000"/>
          <w:bottom w:val="single" w:sz="4" w:space="0" w:color="A5A5A5" w:themeColor="accent3" w:themeTint="FE"/>
          <w:right w:val="none" w:sz="0"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000000"/>
          <w:left w:val="single" w:sz="4" w:space="0" w:color="A5A5A5" w:themeColor="accent3" w:themeTint="FE"/>
          <w:bottom w:val="none" w:sz="0" w:space="0" w:color="000000"/>
          <w:right w:val="none" w:sz="0"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000000"/>
          <w:left w:val="none" w:sz="0" w:space="0" w:color="000000"/>
          <w:bottom w:val="single" w:sz="4" w:space="0" w:color="A2C6E7" w:themeColor="accent5" w:themeTint="90"/>
          <w:right w:val="none" w:sz="0" w:space="0" w:color="000000"/>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000000"/>
          <w:left w:val="none" w:sz="0" w:space="0" w:color="000000"/>
          <w:bottom w:val="none" w:sz="0" w:space="0" w:color="000000"/>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000000"/>
          <w:left w:val="single" w:sz="4" w:space="0" w:color="A2C6E7" w:themeColor="accent5" w:themeTint="90"/>
          <w:bottom w:val="none" w:sz="0" w:space="0" w:color="000000"/>
          <w:right w:val="none" w:sz="0"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000000"/>
          <w:left w:val="none" w:sz="0" w:space="0" w:color="000000"/>
          <w:bottom w:val="single" w:sz="4" w:space="0" w:color="ADD394" w:themeColor="accent6" w:themeTint="90"/>
          <w:right w:val="none" w:sz="0"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000000"/>
          <w:left w:val="none" w:sz="0" w:space="0" w:color="000000"/>
          <w:bottom w:val="none" w:sz="0"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000000"/>
          <w:left w:val="single" w:sz="4" w:space="0" w:color="ADD394" w:themeColor="accent6" w:themeTint="90"/>
          <w:bottom w:val="none" w:sz="0" w:space="0" w:color="000000"/>
          <w:right w:val="none" w:sz="0"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000000"/>
          <w:left w:val="none" w:sz="0" w:space="0" w:color="000000"/>
          <w:bottom w:val="single" w:sz="4" w:space="0" w:color="F4B184" w:themeColor="accent2" w:themeTint="97"/>
          <w:right w:val="none" w:sz="0"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000000"/>
          <w:left w:val="none" w:sz="0" w:space="0" w:color="000000"/>
          <w:bottom w:val="none" w:sz="0"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000000"/>
          <w:left w:val="single" w:sz="4" w:space="0" w:color="F4B184" w:themeColor="accent2" w:themeTint="97"/>
          <w:bottom w:val="none" w:sz="0" w:space="0" w:color="000000"/>
          <w:right w:val="none" w:sz="0"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000000"/>
          <w:left w:val="none" w:sz="0" w:space="0" w:color="000000"/>
          <w:bottom w:val="single" w:sz="4" w:space="0" w:color="C9C9C9" w:themeColor="accent3" w:themeTint="98"/>
          <w:right w:val="none" w:sz="0"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000000"/>
          <w:left w:val="none" w:sz="0" w:space="0" w:color="000000"/>
          <w:bottom w:val="none" w:sz="0"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000000"/>
          <w:left w:val="single" w:sz="4" w:space="0" w:color="C9C9C9" w:themeColor="accent3" w:themeTint="98"/>
          <w:bottom w:val="none" w:sz="0" w:space="0" w:color="000000"/>
          <w:right w:val="none" w:sz="0"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000000"/>
          <w:left w:val="none" w:sz="0" w:space="0" w:color="000000"/>
          <w:bottom w:val="single" w:sz="4" w:space="0" w:color="FFD865" w:themeColor="accent4" w:themeTint="9A"/>
          <w:right w:val="none" w:sz="0"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000000"/>
          <w:left w:val="none" w:sz="0" w:space="0" w:color="000000"/>
          <w:bottom w:val="none" w:sz="0"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000000"/>
          <w:left w:val="single" w:sz="4" w:space="0" w:color="FFD865" w:themeColor="accent4" w:themeTint="9A"/>
          <w:bottom w:val="none" w:sz="0" w:space="0" w:color="000000"/>
          <w:right w:val="none" w:sz="0"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000000"/>
          <w:left w:val="none" w:sz="0" w:space="0" w:color="000000"/>
          <w:bottom w:val="single" w:sz="4" w:space="0" w:color="9BC2E5" w:themeColor="accent5" w:themeTint="9A"/>
          <w:right w:val="none" w:sz="0" w:space="0" w:color="000000"/>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000000"/>
          <w:left w:val="none" w:sz="0" w:space="0" w:color="000000"/>
          <w:bottom w:val="none" w:sz="0" w:space="0" w:color="000000"/>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000000"/>
          <w:left w:val="single" w:sz="4" w:space="0" w:color="9BC2E5" w:themeColor="accent5" w:themeTint="9A"/>
          <w:bottom w:val="none" w:sz="0" w:space="0" w:color="000000"/>
          <w:right w:val="none" w:sz="0"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000000"/>
          <w:left w:val="none" w:sz="0" w:space="0" w:color="000000"/>
          <w:bottom w:val="single" w:sz="4" w:space="0" w:color="A9D08E" w:themeColor="accent6" w:themeTint="98"/>
          <w:right w:val="none" w:sz="0"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000000"/>
          <w:left w:val="none" w:sz="0" w:space="0" w:color="000000"/>
          <w:bottom w:val="none" w:sz="0"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000000"/>
          <w:left w:val="single" w:sz="4" w:space="0" w:color="A9D08E" w:themeColor="accent6" w:themeTint="98"/>
          <w:bottom w:val="none" w:sz="0" w:space="0" w:color="000000"/>
          <w:right w:val="none" w:sz="0"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customStyle="1" w:styleId="ConsPlusNonformat">
    <w:name w:val="ConsPlusNonformat"/>
    <w:pPr>
      <w:spacing w:after="0" w:line="240" w:lineRule="auto"/>
      <w:ind w:left="-108" w:right="-108" w:firstLine="709"/>
      <w:jc w:val="both"/>
    </w:pPr>
    <w:rPr>
      <w:rFonts w:ascii="Courier New" w:eastAsia="Times New Roman" w:hAnsi="Courier New" w:cs="Courier New"/>
      <w:sz w:val="20"/>
      <w:szCs w:val="20"/>
      <w:lang w:eastAsia="ru-RU"/>
    </w:rPr>
  </w:style>
  <w:style w:type="paragraph" w:customStyle="1" w:styleId="headertext">
    <w:name w:val="headertext"/>
    <w:qFormat/>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Normal">
    <w:name w:val="Table Normal"/>
    <w:uiPriority w:val="2"/>
    <w:semiHidden/>
    <w:unhideWhenUsed/>
    <w:qFormat/>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pPr>
      <w:widowControl w:val="0"/>
      <w:spacing w:before="94" w:after="0" w:line="240" w:lineRule="auto"/>
      <w:jc w:val="center"/>
    </w:pPr>
    <w:rPr>
      <w:rFonts w:ascii="Arial" w:eastAsia="Arial" w:hAnsi="Arial" w:cs="Arial"/>
      <w:lang w:eastAsia="en-US"/>
    </w:rPr>
  </w:style>
  <w:style w:type="character" w:styleId="afa">
    <w:name w:val="Strong"/>
    <w:basedOn w:val="a0"/>
    <w:uiPriority w:val="22"/>
    <w:qFormat/>
    <w:rPr>
      <w:b/>
      <w:bCs/>
    </w:rPr>
  </w:style>
  <w:style w:type="character" w:styleId="afb">
    <w:name w:val="Emphasis"/>
    <w:basedOn w:val="a0"/>
    <w:uiPriority w:val="20"/>
    <w:qFormat/>
    <w:rPr>
      <w:i/>
      <w:iCs/>
    </w:rPr>
  </w:style>
  <w:style w:type="table" w:styleId="afc">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D53327-303C-4823-AC09-FC50ED69F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2005</Words>
  <Characters>11432</Characters>
  <Application>Microsoft Office Word</Application>
  <DocSecurity>0</DocSecurity>
  <Lines>95</Lines>
  <Paragraphs>26</Paragraphs>
  <ScaleCrop>false</ScaleCrop>
  <Company/>
  <LinksUpToDate>false</LinksUpToDate>
  <CharactersWithSpaces>13411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Ямал-Энерго</cp:lastModifiedBy>
  <cp:revision>3</cp:revision>
  <dcterms:created xsi:type="dcterms:W3CDTF">2026-09-21T05:17:00Z</dcterms:created>
  <dcterms:modified xsi:type="dcterms:W3CDTF">2026-09-29T05:46:00Z</dcterms:modified>
</cp:coreProperties>
</file>