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169DAD" w14:textId="5A211857" w:rsidR="00A61F80" w:rsidRPr="00C62205" w:rsidRDefault="00C62205" w:rsidP="00C62205">
      <w:pPr>
        <w:jc w:val="center"/>
        <w:rPr>
          <w:b/>
          <w:bCs/>
          <w:sz w:val="36"/>
          <w:szCs w:val="36"/>
        </w:rPr>
      </w:pPr>
      <w:r w:rsidRPr="00C62205">
        <w:rPr>
          <w:b/>
          <w:bCs/>
          <w:sz w:val="36"/>
          <w:szCs w:val="36"/>
        </w:rPr>
        <w:t>Техническое задание</w:t>
      </w:r>
    </w:p>
    <w:p w14:paraId="3AABEF62" w14:textId="094ABC64" w:rsidR="00A61F80" w:rsidRDefault="00A61F80" w:rsidP="00C62205">
      <w:pPr>
        <w:pStyle w:val="a5"/>
        <w:jc w:val="center"/>
        <w:rPr>
          <w:b/>
          <w:i/>
          <w:lang w:val="ru-RU"/>
        </w:rPr>
      </w:pPr>
      <w:r w:rsidRPr="00CE76FB">
        <w:rPr>
          <w:b/>
          <w:i/>
        </w:rPr>
        <w:t>«</w:t>
      </w:r>
      <w:r w:rsidR="00F64C46" w:rsidRPr="00CE76FB">
        <w:rPr>
          <w:rFonts w:ascii="Times New Roman" w:hAnsi="Times New Roman"/>
          <w:sz w:val="24"/>
        </w:rPr>
        <w:t>П</w:t>
      </w:r>
      <w:r w:rsidR="00D1723D" w:rsidRPr="00CE76FB">
        <w:rPr>
          <w:rFonts w:ascii="Times New Roman" w:hAnsi="Times New Roman"/>
          <w:sz w:val="24"/>
        </w:rPr>
        <w:t>риобретение щебня</w:t>
      </w:r>
      <w:r w:rsidRPr="00CE76FB">
        <w:rPr>
          <w:b/>
          <w:i/>
        </w:rPr>
        <w:t>»</w:t>
      </w:r>
      <w:bookmarkStart w:id="0" w:name="_GoBack"/>
      <w:bookmarkEnd w:id="0"/>
    </w:p>
    <w:p w14:paraId="2F61B56B" w14:textId="77777777" w:rsidR="00CE76FB" w:rsidRPr="00CE76FB" w:rsidRDefault="00CE76FB" w:rsidP="008C60DC">
      <w:pPr>
        <w:pStyle w:val="a5"/>
        <w:jc w:val="center"/>
        <w:rPr>
          <w:b/>
          <w:i/>
          <w:lang w:val="ru-RU"/>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1703"/>
        <w:gridCol w:w="1846"/>
        <w:gridCol w:w="1844"/>
        <w:gridCol w:w="2275"/>
        <w:gridCol w:w="709"/>
        <w:gridCol w:w="1276"/>
      </w:tblGrid>
      <w:tr w:rsidR="00CE76FB" w:rsidRPr="002F5040" w14:paraId="53F7EAC9" w14:textId="77777777" w:rsidTr="00CE76FB">
        <w:trPr>
          <w:trHeight w:val="402"/>
        </w:trPr>
        <w:tc>
          <w:tcPr>
            <w:tcW w:w="278" w:type="pct"/>
            <w:vMerge w:val="restart"/>
            <w:tcBorders>
              <w:top w:val="single" w:sz="4" w:space="0" w:color="auto"/>
              <w:left w:val="single" w:sz="4" w:space="0" w:color="auto"/>
              <w:bottom w:val="single" w:sz="4" w:space="0" w:color="auto"/>
              <w:right w:val="single" w:sz="4" w:space="0" w:color="auto"/>
            </w:tcBorders>
            <w:hideMark/>
          </w:tcPr>
          <w:p w14:paraId="7FA382F9" w14:textId="77777777" w:rsidR="00CE76FB" w:rsidRPr="002F5040" w:rsidRDefault="00CE76FB" w:rsidP="00902E43">
            <w:pPr>
              <w:ind w:left="-81"/>
              <w:jc w:val="center"/>
              <w:rPr>
                <w:b/>
                <w:bCs/>
                <w:kern w:val="2"/>
                <w:sz w:val="22"/>
                <w:szCs w:val="22"/>
              </w:rPr>
            </w:pPr>
            <w:r w:rsidRPr="002F5040">
              <w:rPr>
                <w:b/>
                <w:bCs/>
                <w:sz w:val="22"/>
                <w:szCs w:val="22"/>
              </w:rPr>
              <w:t xml:space="preserve">№ </w:t>
            </w:r>
            <w:proofErr w:type="gramStart"/>
            <w:r w:rsidRPr="002F5040">
              <w:rPr>
                <w:b/>
                <w:bCs/>
                <w:sz w:val="22"/>
                <w:szCs w:val="22"/>
              </w:rPr>
              <w:t>п</w:t>
            </w:r>
            <w:proofErr w:type="gramEnd"/>
            <w:r w:rsidRPr="002F5040">
              <w:rPr>
                <w:b/>
                <w:bCs/>
                <w:sz w:val="22"/>
                <w:szCs w:val="22"/>
              </w:rPr>
              <w:t>/п</w:t>
            </w:r>
          </w:p>
        </w:tc>
        <w:tc>
          <w:tcPr>
            <w:tcW w:w="833" w:type="pct"/>
            <w:vMerge w:val="restart"/>
            <w:tcBorders>
              <w:top w:val="single" w:sz="4" w:space="0" w:color="auto"/>
              <w:left w:val="single" w:sz="4" w:space="0" w:color="auto"/>
              <w:bottom w:val="single" w:sz="4" w:space="0" w:color="auto"/>
              <w:right w:val="single" w:sz="4" w:space="0" w:color="auto"/>
            </w:tcBorders>
            <w:hideMark/>
          </w:tcPr>
          <w:p w14:paraId="3EE49A18" w14:textId="77777777" w:rsidR="00CE76FB" w:rsidRPr="002F5040" w:rsidRDefault="00CE76FB" w:rsidP="00902E43">
            <w:pPr>
              <w:ind w:left="-81"/>
              <w:jc w:val="center"/>
              <w:rPr>
                <w:b/>
                <w:bCs/>
                <w:kern w:val="2"/>
                <w:sz w:val="22"/>
                <w:szCs w:val="22"/>
              </w:rPr>
            </w:pPr>
            <w:r w:rsidRPr="002F5040">
              <w:rPr>
                <w:b/>
                <w:bCs/>
                <w:sz w:val="22"/>
                <w:szCs w:val="22"/>
              </w:rPr>
              <w:t>Наименование товара</w:t>
            </w:r>
          </w:p>
        </w:tc>
        <w:tc>
          <w:tcPr>
            <w:tcW w:w="2918" w:type="pct"/>
            <w:gridSpan w:val="3"/>
            <w:tcBorders>
              <w:top w:val="single" w:sz="4" w:space="0" w:color="auto"/>
              <w:left w:val="single" w:sz="4" w:space="0" w:color="auto"/>
              <w:bottom w:val="single" w:sz="4" w:space="0" w:color="auto"/>
              <w:right w:val="single" w:sz="4" w:space="0" w:color="auto"/>
            </w:tcBorders>
            <w:hideMark/>
          </w:tcPr>
          <w:p w14:paraId="62F86C80" w14:textId="77777777" w:rsidR="00CE76FB" w:rsidRPr="002F5040" w:rsidRDefault="00CE76FB" w:rsidP="00902E43">
            <w:pPr>
              <w:ind w:left="-81"/>
              <w:jc w:val="center"/>
              <w:rPr>
                <w:b/>
                <w:bCs/>
                <w:kern w:val="2"/>
                <w:sz w:val="22"/>
                <w:szCs w:val="22"/>
              </w:rPr>
            </w:pPr>
            <w:r w:rsidRPr="002F5040">
              <w:rPr>
                <w:b/>
                <w:bCs/>
                <w:sz w:val="22"/>
                <w:szCs w:val="22"/>
              </w:rPr>
              <w:t>Характеристики товара</w:t>
            </w:r>
          </w:p>
        </w:tc>
        <w:tc>
          <w:tcPr>
            <w:tcW w:w="347" w:type="pct"/>
            <w:vMerge w:val="restart"/>
            <w:tcBorders>
              <w:top w:val="single" w:sz="4" w:space="0" w:color="auto"/>
              <w:left w:val="single" w:sz="4" w:space="0" w:color="auto"/>
              <w:bottom w:val="single" w:sz="4" w:space="0" w:color="auto"/>
              <w:right w:val="single" w:sz="4" w:space="0" w:color="auto"/>
            </w:tcBorders>
            <w:hideMark/>
          </w:tcPr>
          <w:p w14:paraId="470D1FF6" w14:textId="77777777" w:rsidR="00CE76FB" w:rsidRPr="002F5040" w:rsidRDefault="00CE76FB" w:rsidP="00902E43">
            <w:pPr>
              <w:jc w:val="center"/>
              <w:rPr>
                <w:b/>
                <w:bCs/>
                <w:sz w:val="22"/>
                <w:szCs w:val="22"/>
              </w:rPr>
            </w:pPr>
            <w:r w:rsidRPr="002F5040">
              <w:rPr>
                <w:b/>
                <w:bCs/>
                <w:sz w:val="22"/>
                <w:szCs w:val="22"/>
              </w:rPr>
              <w:t>Ед.</w:t>
            </w:r>
          </w:p>
          <w:p w14:paraId="5D8FFD6D" w14:textId="77777777" w:rsidR="00CE76FB" w:rsidRPr="002F5040" w:rsidRDefault="00CE76FB" w:rsidP="00902E43">
            <w:pPr>
              <w:jc w:val="center"/>
              <w:rPr>
                <w:b/>
                <w:bCs/>
                <w:kern w:val="2"/>
                <w:sz w:val="22"/>
                <w:szCs w:val="22"/>
              </w:rPr>
            </w:pPr>
            <w:r w:rsidRPr="002F5040">
              <w:rPr>
                <w:b/>
                <w:bCs/>
                <w:sz w:val="22"/>
                <w:szCs w:val="22"/>
              </w:rPr>
              <w:t>изм.</w:t>
            </w:r>
          </w:p>
        </w:tc>
        <w:tc>
          <w:tcPr>
            <w:tcW w:w="624" w:type="pct"/>
            <w:vMerge w:val="restart"/>
            <w:tcBorders>
              <w:top w:val="single" w:sz="4" w:space="0" w:color="auto"/>
              <w:left w:val="single" w:sz="4" w:space="0" w:color="auto"/>
              <w:bottom w:val="single" w:sz="4" w:space="0" w:color="auto"/>
              <w:right w:val="single" w:sz="4" w:space="0" w:color="auto"/>
            </w:tcBorders>
            <w:hideMark/>
          </w:tcPr>
          <w:p w14:paraId="77FA2F5D" w14:textId="77777777" w:rsidR="00CE76FB" w:rsidRPr="002F5040" w:rsidRDefault="00CE76FB" w:rsidP="00902E43">
            <w:pPr>
              <w:ind w:left="-81"/>
              <w:jc w:val="center"/>
              <w:rPr>
                <w:b/>
                <w:bCs/>
                <w:kern w:val="2"/>
                <w:sz w:val="22"/>
                <w:szCs w:val="22"/>
              </w:rPr>
            </w:pPr>
            <w:r w:rsidRPr="002F5040">
              <w:rPr>
                <w:b/>
                <w:bCs/>
                <w:sz w:val="22"/>
                <w:szCs w:val="22"/>
              </w:rPr>
              <w:t>Кол-во</w:t>
            </w:r>
          </w:p>
        </w:tc>
      </w:tr>
      <w:tr w:rsidR="00CE76FB" w:rsidRPr="002F5040" w14:paraId="40BABF4F" w14:textId="77777777" w:rsidTr="00CE76FB">
        <w:trPr>
          <w:trHeight w:val="659"/>
        </w:trPr>
        <w:tc>
          <w:tcPr>
            <w:tcW w:w="278" w:type="pct"/>
            <w:vMerge/>
            <w:tcBorders>
              <w:top w:val="single" w:sz="4" w:space="0" w:color="auto"/>
              <w:left w:val="single" w:sz="4" w:space="0" w:color="auto"/>
              <w:bottom w:val="single" w:sz="4" w:space="0" w:color="auto"/>
              <w:right w:val="single" w:sz="4" w:space="0" w:color="auto"/>
            </w:tcBorders>
            <w:hideMark/>
          </w:tcPr>
          <w:p w14:paraId="66AF13D5" w14:textId="77777777" w:rsidR="00CE76FB" w:rsidRPr="002F5040" w:rsidRDefault="00CE76FB" w:rsidP="00902E43">
            <w:pPr>
              <w:jc w:val="center"/>
              <w:rPr>
                <w:bCs/>
                <w:kern w:val="2"/>
                <w:sz w:val="22"/>
                <w:szCs w:val="22"/>
              </w:rPr>
            </w:pPr>
          </w:p>
        </w:tc>
        <w:tc>
          <w:tcPr>
            <w:tcW w:w="833" w:type="pct"/>
            <w:vMerge/>
            <w:tcBorders>
              <w:top w:val="single" w:sz="4" w:space="0" w:color="auto"/>
              <w:left w:val="single" w:sz="4" w:space="0" w:color="auto"/>
              <w:bottom w:val="single" w:sz="4" w:space="0" w:color="auto"/>
              <w:right w:val="single" w:sz="4" w:space="0" w:color="auto"/>
            </w:tcBorders>
            <w:hideMark/>
          </w:tcPr>
          <w:p w14:paraId="6598C10C" w14:textId="77777777" w:rsidR="00CE76FB" w:rsidRPr="002F5040" w:rsidRDefault="00CE76FB" w:rsidP="00902E43">
            <w:pPr>
              <w:jc w:val="center"/>
              <w:rPr>
                <w:bCs/>
                <w:kern w:val="2"/>
                <w:sz w:val="22"/>
                <w:szCs w:val="22"/>
              </w:rPr>
            </w:pPr>
          </w:p>
        </w:tc>
        <w:tc>
          <w:tcPr>
            <w:tcW w:w="903" w:type="pct"/>
            <w:tcBorders>
              <w:top w:val="single" w:sz="4" w:space="0" w:color="auto"/>
              <w:left w:val="single" w:sz="4" w:space="0" w:color="auto"/>
              <w:bottom w:val="single" w:sz="4" w:space="0" w:color="auto"/>
              <w:right w:val="single" w:sz="4" w:space="0" w:color="auto"/>
            </w:tcBorders>
            <w:hideMark/>
          </w:tcPr>
          <w:p w14:paraId="3032CE10" w14:textId="77777777" w:rsidR="00CE76FB" w:rsidRPr="002F5040" w:rsidRDefault="00CE76FB" w:rsidP="00902E43">
            <w:pPr>
              <w:ind w:left="-81"/>
              <w:jc w:val="center"/>
              <w:rPr>
                <w:b/>
                <w:bCs/>
                <w:kern w:val="2"/>
                <w:sz w:val="22"/>
                <w:szCs w:val="22"/>
              </w:rPr>
            </w:pPr>
            <w:r w:rsidRPr="002F5040">
              <w:rPr>
                <w:b/>
                <w:bCs/>
                <w:sz w:val="22"/>
                <w:szCs w:val="22"/>
              </w:rPr>
              <w:t>Наименование характеристики</w:t>
            </w:r>
          </w:p>
        </w:tc>
        <w:tc>
          <w:tcPr>
            <w:tcW w:w="902" w:type="pct"/>
            <w:tcBorders>
              <w:top w:val="single" w:sz="4" w:space="0" w:color="auto"/>
              <w:left w:val="single" w:sz="4" w:space="0" w:color="auto"/>
              <w:bottom w:val="single" w:sz="4" w:space="0" w:color="auto"/>
              <w:right w:val="single" w:sz="4" w:space="0" w:color="auto"/>
            </w:tcBorders>
            <w:hideMark/>
          </w:tcPr>
          <w:p w14:paraId="28181A73" w14:textId="77777777" w:rsidR="00CE76FB" w:rsidRPr="002F5040" w:rsidRDefault="00CE76FB" w:rsidP="00902E43">
            <w:pPr>
              <w:ind w:left="-81"/>
              <w:jc w:val="center"/>
              <w:rPr>
                <w:b/>
                <w:bCs/>
                <w:kern w:val="2"/>
                <w:sz w:val="22"/>
                <w:szCs w:val="22"/>
              </w:rPr>
            </w:pPr>
            <w:r w:rsidRPr="002F5040">
              <w:rPr>
                <w:b/>
                <w:bCs/>
                <w:sz w:val="22"/>
                <w:szCs w:val="22"/>
              </w:rPr>
              <w:t>Значение характеристики</w:t>
            </w:r>
          </w:p>
        </w:tc>
        <w:tc>
          <w:tcPr>
            <w:tcW w:w="1113" w:type="pct"/>
            <w:tcBorders>
              <w:top w:val="single" w:sz="4" w:space="0" w:color="auto"/>
              <w:left w:val="single" w:sz="4" w:space="0" w:color="auto"/>
              <w:bottom w:val="single" w:sz="4" w:space="0" w:color="auto"/>
              <w:right w:val="single" w:sz="4" w:space="0" w:color="auto"/>
            </w:tcBorders>
            <w:hideMark/>
          </w:tcPr>
          <w:p w14:paraId="3FBB7110" w14:textId="77777777" w:rsidR="00CE76FB" w:rsidRPr="002F5040" w:rsidRDefault="00CE76FB" w:rsidP="00902E43">
            <w:pPr>
              <w:ind w:left="-81"/>
              <w:jc w:val="center"/>
              <w:rPr>
                <w:b/>
                <w:bCs/>
                <w:kern w:val="2"/>
                <w:sz w:val="22"/>
                <w:szCs w:val="22"/>
              </w:rPr>
            </w:pPr>
            <w:r w:rsidRPr="002F5040">
              <w:rPr>
                <w:b/>
                <w:bCs/>
                <w:sz w:val="22"/>
                <w:szCs w:val="22"/>
              </w:rPr>
              <w:t xml:space="preserve">Единица измерения </w:t>
            </w:r>
            <w:proofErr w:type="spellStart"/>
            <w:proofErr w:type="gramStart"/>
            <w:r w:rsidRPr="002F5040">
              <w:rPr>
                <w:b/>
                <w:bCs/>
                <w:sz w:val="22"/>
                <w:szCs w:val="22"/>
              </w:rPr>
              <w:t>характерис</w:t>
            </w:r>
            <w:proofErr w:type="spellEnd"/>
            <w:r w:rsidRPr="002F5040">
              <w:rPr>
                <w:b/>
                <w:bCs/>
                <w:sz w:val="22"/>
                <w:szCs w:val="22"/>
              </w:rPr>
              <w:t>-тики</w:t>
            </w:r>
            <w:proofErr w:type="gramEnd"/>
          </w:p>
        </w:tc>
        <w:tc>
          <w:tcPr>
            <w:tcW w:w="347" w:type="pct"/>
            <w:vMerge/>
            <w:tcBorders>
              <w:top w:val="single" w:sz="4" w:space="0" w:color="auto"/>
              <w:left w:val="single" w:sz="4" w:space="0" w:color="auto"/>
              <w:bottom w:val="single" w:sz="4" w:space="0" w:color="auto"/>
              <w:right w:val="single" w:sz="4" w:space="0" w:color="auto"/>
            </w:tcBorders>
            <w:hideMark/>
          </w:tcPr>
          <w:p w14:paraId="654A04A7" w14:textId="77777777" w:rsidR="00CE76FB" w:rsidRPr="002F5040" w:rsidRDefault="00CE76FB" w:rsidP="00902E43">
            <w:pPr>
              <w:jc w:val="center"/>
              <w:rPr>
                <w:bCs/>
                <w:kern w:val="2"/>
                <w:sz w:val="22"/>
                <w:szCs w:val="22"/>
              </w:rPr>
            </w:pPr>
          </w:p>
        </w:tc>
        <w:tc>
          <w:tcPr>
            <w:tcW w:w="624" w:type="pct"/>
            <w:vMerge/>
            <w:tcBorders>
              <w:top w:val="single" w:sz="4" w:space="0" w:color="auto"/>
              <w:left w:val="single" w:sz="4" w:space="0" w:color="auto"/>
              <w:bottom w:val="single" w:sz="4" w:space="0" w:color="auto"/>
              <w:right w:val="single" w:sz="4" w:space="0" w:color="auto"/>
            </w:tcBorders>
            <w:hideMark/>
          </w:tcPr>
          <w:p w14:paraId="63A15EB2" w14:textId="77777777" w:rsidR="00CE76FB" w:rsidRPr="002F5040" w:rsidRDefault="00CE76FB" w:rsidP="00902E43">
            <w:pPr>
              <w:jc w:val="center"/>
              <w:rPr>
                <w:bCs/>
                <w:kern w:val="2"/>
                <w:sz w:val="22"/>
                <w:szCs w:val="22"/>
              </w:rPr>
            </w:pPr>
          </w:p>
        </w:tc>
      </w:tr>
      <w:tr w:rsidR="00FD5977" w:rsidRPr="002F5040" w14:paraId="64478BC7" w14:textId="77777777" w:rsidTr="00E40068">
        <w:trPr>
          <w:trHeight w:val="319"/>
        </w:trPr>
        <w:tc>
          <w:tcPr>
            <w:tcW w:w="278" w:type="pct"/>
            <w:vMerge w:val="restart"/>
            <w:tcBorders>
              <w:top w:val="single" w:sz="4" w:space="0" w:color="auto"/>
              <w:left w:val="single" w:sz="4" w:space="0" w:color="auto"/>
              <w:right w:val="single" w:sz="4" w:space="0" w:color="auto"/>
            </w:tcBorders>
          </w:tcPr>
          <w:p w14:paraId="0E32D2B4" w14:textId="1BB05B26" w:rsidR="00FD5977" w:rsidRPr="001738BF" w:rsidRDefault="00FD5977" w:rsidP="00902E43">
            <w:pPr>
              <w:ind w:left="-81"/>
              <w:jc w:val="center"/>
              <w:rPr>
                <w:sz w:val="22"/>
                <w:szCs w:val="22"/>
              </w:rPr>
            </w:pPr>
            <w:r>
              <w:rPr>
                <w:sz w:val="22"/>
                <w:szCs w:val="22"/>
              </w:rPr>
              <w:t>1</w:t>
            </w:r>
          </w:p>
        </w:tc>
        <w:tc>
          <w:tcPr>
            <w:tcW w:w="833" w:type="pct"/>
            <w:vMerge w:val="restart"/>
            <w:tcBorders>
              <w:top w:val="single" w:sz="4" w:space="0" w:color="auto"/>
              <w:left w:val="single" w:sz="4" w:space="0" w:color="auto"/>
              <w:right w:val="single" w:sz="4" w:space="0" w:color="auto"/>
            </w:tcBorders>
          </w:tcPr>
          <w:p w14:paraId="4EC9F332" w14:textId="5290AF88" w:rsidR="00FD5977" w:rsidRPr="00E97481" w:rsidRDefault="00FD5977" w:rsidP="00902E43">
            <w:pPr>
              <w:ind w:left="-81"/>
              <w:jc w:val="center"/>
              <w:rPr>
                <w:sz w:val="22"/>
                <w:szCs w:val="22"/>
              </w:rPr>
            </w:pPr>
            <w:r w:rsidRPr="00E97481">
              <w:rPr>
                <w:sz w:val="22"/>
                <w:szCs w:val="22"/>
              </w:rPr>
              <w:t>Щебень</w:t>
            </w:r>
          </w:p>
          <w:p w14:paraId="098C7D93" w14:textId="6DBA217A" w:rsidR="00FD5977" w:rsidRPr="00E97481" w:rsidRDefault="00FD5977" w:rsidP="00902E43">
            <w:pPr>
              <w:ind w:left="-81"/>
              <w:jc w:val="center"/>
              <w:rPr>
                <w:sz w:val="22"/>
                <w:szCs w:val="22"/>
              </w:rPr>
            </w:pPr>
            <w:r w:rsidRPr="00E97481">
              <w:rPr>
                <w:sz w:val="22"/>
                <w:szCs w:val="22"/>
              </w:rPr>
              <w:t>08.12.12.140</w:t>
            </w:r>
          </w:p>
          <w:p w14:paraId="34839AA9" w14:textId="77777777" w:rsidR="00FD5977" w:rsidRPr="00E97481" w:rsidRDefault="00FD5977" w:rsidP="00902E43">
            <w:pPr>
              <w:ind w:left="-81"/>
              <w:jc w:val="center"/>
              <w:rPr>
                <w:sz w:val="22"/>
                <w:szCs w:val="22"/>
              </w:rPr>
            </w:pPr>
          </w:p>
        </w:tc>
        <w:tc>
          <w:tcPr>
            <w:tcW w:w="903" w:type="pct"/>
            <w:tcBorders>
              <w:top w:val="single" w:sz="4" w:space="0" w:color="auto"/>
              <w:left w:val="single" w:sz="4" w:space="0" w:color="auto"/>
              <w:bottom w:val="single" w:sz="4" w:space="0" w:color="auto"/>
              <w:right w:val="single" w:sz="4" w:space="0" w:color="auto"/>
            </w:tcBorders>
          </w:tcPr>
          <w:p w14:paraId="37D10289" w14:textId="161E4A10" w:rsidR="00FD5977" w:rsidRPr="00E97481" w:rsidRDefault="00FD5977" w:rsidP="00902E43">
            <w:pPr>
              <w:ind w:left="-81"/>
              <w:jc w:val="center"/>
              <w:rPr>
                <w:sz w:val="22"/>
                <w:szCs w:val="22"/>
              </w:rPr>
            </w:pPr>
            <w:r w:rsidRPr="00E97481">
              <w:rPr>
                <w:sz w:val="22"/>
                <w:szCs w:val="22"/>
              </w:rPr>
              <w:t xml:space="preserve">Фракция </w:t>
            </w:r>
          </w:p>
        </w:tc>
        <w:tc>
          <w:tcPr>
            <w:tcW w:w="902" w:type="pct"/>
            <w:tcBorders>
              <w:top w:val="single" w:sz="4" w:space="0" w:color="auto"/>
              <w:left w:val="single" w:sz="4" w:space="0" w:color="auto"/>
              <w:bottom w:val="single" w:sz="4" w:space="0" w:color="auto"/>
              <w:right w:val="single" w:sz="4" w:space="0" w:color="auto"/>
            </w:tcBorders>
          </w:tcPr>
          <w:p w14:paraId="685B2400" w14:textId="1C808565" w:rsidR="00FD5977" w:rsidRPr="00E97481" w:rsidRDefault="00FD5977" w:rsidP="00902E43">
            <w:pPr>
              <w:ind w:left="-81"/>
              <w:jc w:val="center"/>
              <w:rPr>
                <w:sz w:val="22"/>
                <w:szCs w:val="22"/>
              </w:rPr>
            </w:pPr>
            <w:r w:rsidRPr="00E97481">
              <w:rPr>
                <w:sz w:val="22"/>
                <w:szCs w:val="22"/>
              </w:rPr>
              <w:t>св. 20 до 40</w:t>
            </w:r>
          </w:p>
        </w:tc>
        <w:tc>
          <w:tcPr>
            <w:tcW w:w="1113" w:type="pct"/>
            <w:tcBorders>
              <w:top w:val="single" w:sz="4" w:space="0" w:color="auto"/>
              <w:left w:val="single" w:sz="4" w:space="0" w:color="auto"/>
              <w:bottom w:val="single" w:sz="4" w:space="0" w:color="auto"/>
              <w:right w:val="single" w:sz="4" w:space="0" w:color="auto"/>
            </w:tcBorders>
          </w:tcPr>
          <w:p w14:paraId="0B80F2DD" w14:textId="16D36E5A" w:rsidR="00FD5977" w:rsidRPr="002F5040" w:rsidRDefault="00FD5977" w:rsidP="00902E43">
            <w:pPr>
              <w:ind w:left="-81"/>
              <w:jc w:val="center"/>
              <w:rPr>
                <w:sz w:val="22"/>
                <w:szCs w:val="22"/>
              </w:rPr>
            </w:pPr>
            <w:r>
              <w:rPr>
                <w:sz w:val="22"/>
                <w:szCs w:val="22"/>
              </w:rPr>
              <w:t>мм</w:t>
            </w:r>
          </w:p>
        </w:tc>
        <w:tc>
          <w:tcPr>
            <w:tcW w:w="347" w:type="pct"/>
            <w:vMerge w:val="restart"/>
            <w:tcBorders>
              <w:top w:val="single" w:sz="4" w:space="0" w:color="auto"/>
              <w:left w:val="single" w:sz="4" w:space="0" w:color="auto"/>
              <w:right w:val="single" w:sz="4" w:space="0" w:color="auto"/>
            </w:tcBorders>
          </w:tcPr>
          <w:p w14:paraId="42AFD663" w14:textId="16056A2D" w:rsidR="00FD5977" w:rsidRPr="002F5040" w:rsidRDefault="00FD5977" w:rsidP="00902E43">
            <w:pPr>
              <w:ind w:left="-81"/>
              <w:jc w:val="center"/>
              <w:rPr>
                <w:sz w:val="22"/>
                <w:szCs w:val="22"/>
              </w:rPr>
            </w:pPr>
            <w:proofErr w:type="gramStart"/>
            <w:r w:rsidRPr="00CE76FB">
              <w:rPr>
                <w:sz w:val="22"/>
                <w:szCs w:val="22"/>
              </w:rPr>
              <w:t>м</w:t>
            </w:r>
            <w:proofErr w:type="gramEnd"/>
            <w:r w:rsidRPr="00CE76FB">
              <w:rPr>
                <w:sz w:val="22"/>
                <w:szCs w:val="22"/>
              </w:rPr>
              <w:t>³</w:t>
            </w:r>
          </w:p>
        </w:tc>
        <w:tc>
          <w:tcPr>
            <w:tcW w:w="624" w:type="pct"/>
            <w:vMerge w:val="restart"/>
            <w:tcBorders>
              <w:top w:val="single" w:sz="4" w:space="0" w:color="auto"/>
              <w:left w:val="single" w:sz="4" w:space="0" w:color="auto"/>
              <w:right w:val="single" w:sz="4" w:space="0" w:color="auto"/>
            </w:tcBorders>
          </w:tcPr>
          <w:p w14:paraId="6EC059F2" w14:textId="6C056ADD" w:rsidR="00FD5977" w:rsidRPr="002F5040" w:rsidRDefault="00FD5977" w:rsidP="00902E43">
            <w:pPr>
              <w:ind w:left="-81"/>
              <w:jc w:val="center"/>
              <w:rPr>
                <w:sz w:val="22"/>
                <w:szCs w:val="22"/>
              </w:rPr>
            </w:pPr>
            <w:r>
              <w:rPr>
                <w:sz w:val="22"/>
                <w:szCs w:val="22"/>
              </w:rPr>
              <w:t>100</w:t>
            </w:r>
          </w:p>
        </w:tc>
      </w:tr>
      <w:tr w:rsidR="00FD5977" w:rsidRPr="002F5040" w14:paraId="19E47B3F" w14:textId="77777777" w:rsidTr="00E40068">
        <w:trPr>
          <w:trHeight w:val="319"/>
        </w:trPr>
        <w:tc>
          <w:tcPr>
            <w:tcW w:w="278" w:type="pct"/>
            <w:vMerge/>
            <w:tcBorders>
              <w:left w:val="single" w:sz="4" w:space="0" w:color="auto"/>
              <w:right w:val="single" w:sz="4" w:space="0" w:color="auto"/>
            </w:tcBorders>
          </w:tcPr>
          <w:p w14:paraId="657A05C5" w14:textId="77777777" w:rsidR="00FD5977" w:rsidRDefault="00FD5977" w:rsidP="00902E43">
            <w:pPr>
              <w:ind w:left="-81"/>
              <w:jc w:val="center"/>
              <w:rPr>
                <w:sz w:val="22"/>
                <w:szCs w:val="22"/>
              </w:rPr>
            </w:pPr>
          </w:p>
        </w:tc>
        <w:tc>
          <w:tcPr>
            <w:tcW w:w="833" w:type="pct"/>
            <w:vMerge/>
            <w:tcBorders>
              <w:left w:val="single" w:sz="4" w:space="0" w:color="auto"/>
              <w:right w:val="single" w:sz="4" w:space="0" w:color="auto"/>
            </w:tcBorders>
          </w:tcPr>
          <w:p w14:paraId="153C4BFB" w14:textId="77777777" w:rsidR="00FD5977" w:rsidRPr="00E97481" w:rsidRDefault="00FD5977" w:rsidP="00902E43">
            <w:pPr>
              <w:ind w:left="-81"/>
              <w:jc w:val="center"/>
              <w:rPr>
                <w:sz w:val="22"/>
                <w:szCs w:val="22"/>
              </w:rPr>
            </w:pPr>
          </w:p>
        </w:tc>
        <w:tc>
          <w:tcPr>
            <w:tcW w:w="903" w:type="pct"/>
            <w:tcBorders>
              <w:top w:val="single" w:sz="4" w:space="0" w:color="auto"/>
              <w:left w:val="single" w:sz="4" w:space="0" w:color="auto"/>
              <w:bottom w:val="single" w:sz="4" w:space="0" w:color="auto"/>
              <w:right w:val="single" w:sz="4" w:space="0" w:color="auto"/>
            </w:tcBorders>
          </w:tcPr>
          <w:p w14:paraId="453BA7DC" w14:textId="6B681B2B" w:rsidR="00FD5977" w:rsidRPr="00E97481" w:rsidRDefault="00FD5977" w:rsidP="00FD5977">
            <w:pPr>
              <w:ind w:left="-81"/>
              <w:jc w:val="center"/>
              <w:rPr>
                <w:sz w:val="22"/>
                <w:szCs w:val="22"/>
              </w:rPr>
            </w:pPr>
            <w:r w:rsidRPr="00E97481">
              <w:rPr>
                <w:sz w:val="22"/>
                <w:szCs w:val="22"/>
                <w:shd w:val="clear" w:color="auto" w:fill="FFFFFF"/>
              </w:rPr>
              <w:t xml:space="preserve">Марка прочности </w:t>
            </w:r>
          </w:p>
        </w:tc>
        <w:tc>
          <w:tcPr>
            <w:tcW w:w="902" w:type="pct"/>
            <w:tcBorders>
              <w:top w:val="single" w:sz="4" w:space="0" w:color="auto"/>
              <w:left w:val="single" w:sz="4" w:space="0" w:color="auto"/>
              <w:bottom w:val="single" w:sz="4" w:space="0" w:color="auto"/>
              <w:right w:val="single" w:sz="4" w:space="0" w:color="auto"/>
            </w:tcBorders>
          </w:tcPr>
          <w:p w14:paraId="1CA38E4C" w14:textId="53CF07FE" w:rsidR="00FD5977" w:rsidRPr="00E97481" w:rsidRDefault="00FD5977" w:rsidP="00902E43">
            <w:pPr>
              <w:ind w:left="-81"/>
              <w:jc w:val="center"/>
              <w:rPr>
                <w:sz w:val="22"/>
                <w:szCs w:val="22"/>
              </w:rPr>
            </w:pPr>
            <w:r w:rsidRPr="00E97481">
              <w:rPr>
                <w:sz w:val="22"/>
                <w:szCs w:val="22"/>
                <w:shd w:val="clear" w:color="auto" w:fill="FFFFFF"/>
              </w:rPr>
              <w:t>М1200</w:t>
            </w:r>
          </w:p>
        </w:tc>
        <w:tc>
          <w:tcPr>
            <w:tcW w:w="1113" w:type="pct"/>
            <w:tcBorders>
              <w:top w:val="single" w:sz="4" w:space="0" w:color="auto"/>
              <w:left w:val="single" w:sz="4" w:space="0" w:color="auto"/>
              <w:bottom w:val="single" w:sz="4" w:space="0" w:color="auto"/>
              <w:right w:val="single" w:sz="4" w:space="0" w:color="auto"/>
            </w:tcBorders>
          </w:tcPr>
          <w:p w14:paraId="4996B840" w14:textId="77777777" w:rsidR="00FD5977" w:rsidRDefault="00FD5977" w:rsidP="00902E43">
            <w:pPr>
              <w:ind w:left="-81"/>
              <w:jc w:val="center"/>
              <w:rPr>
                <w:sz w:val="22"/>
                <w:szCs w:val="22"/>
              </w:rPr>
            </w:pPr>
          </w:p>
        </w:tc>
        <w:tc>
          <w:tcPr>
            <w:tcW w:w="347" w:type="pct"/>
            <w:vMerge/>
            <w:tcBorders>
              <w:left w:val="single" w:sz="4" w:space="0" w:color="auto"/>
              <w:right w:val="single" w:sz="4" w:space="0" w:color="auto"/>
            </w:tcBorders>
          </w:tcPr>
          <w:p w14:paraId="36274365" w14:textId="77777777" w:rsidR="00FD5977" w:rsidRPr="00CE76FB" w:rsidRDefault="00FD5977" w:rsidP="00902E43">
            <w:pPr>
              <w:ind w:left="-81"/>
              <w:jc w:val="center"/>
              <w:rPr>
                <w:sz w:val="22"/>
                <w:szCs w:val="22"/>
              </w:rPr>
            </w:pPr>
          </w:p>
        </w:tc>
        <w:tc>
          <w:tcPr>
            <w:tcW w:w="624" w:type="pct"/>
            <w:vMerge/>
            <w:tcBorders>
              <w:left w:val="single" w:sz="4" w:space="0" w:color="auto"/>
              <w:right w:val="single" w:sz="4" w:space="0" w:color="auto"/>
            </w:tcBorders>
          </w:tcPr>
          <w:p w14:paraId="1B5152DC" w14:textId="77777777" w:rsidR="00FD5977" w:rsidRDefault="00FD5977" w:rsidP="00902E43">
            <w:pPr>
              <w:ind w:left="-81"/>
              <w:jc w:val="center"/>
              <w:rPr>
                <w:sz w:val="22"/>
                <w:szCs w:val="22"/>
              </w:rPr>
            </w:pPr>
          </w:p>
        </w:tc>
      </w:tr>
    </w:tbl>
    <w:p w14:paraId="442058F0" w14:textId="77777777" w:rsidR="003D5F30" w:rsidRPr="003D5F30" w:rsidRDefault="003D5F30" w:rsidP="003D5F30">
      <w:pPr>
        <w:shd w:val="clear" w:color="auto" w:fill="FFFFFF"/>
        <w:autoSpaceDE w:val="0"/>
        <w:autoSpaceDN w:val="0"/>
        <w:adjustRightInd w:val="0"/>
        <w:ind w:right="115"/>
        <w:jc w:val="both"/>
        <w:rPr>
          <w:color w:val="000000"/>
          <w:sz w:val="20"/>
          <w:szCs w:val="20"/>
        </w:rPr>
      </w:pPr>
    </w:p>
    <w:p w14:paraId="2800C941" w14:textId="48BB71D2" w:rsidR="00B02C61" w:rsidRPr="0023703A" w:rsidRDefault="003D5F30" w:rsidP="00B02C61">
      <w:pPr>
        <w:jc w:val="both"/>
      </w:pPr>
      <w:r w:rsidRPr="0044151B">
        <w:rPr>
          <w:b/>
        </w:rPr>
        <w:t>Щебень</w:t>
      </w:r>
      <w:r w:rsidR="00701C5F">
        <w:rPr>
          <w:b/>
        </w:rPr>
        <w:t xml:space="preserve"> </w:t>
      </w:r>
      <w:r w:rsidR="002C2115" w:rsidRPr="0044151B">
        <w:rPr>
          <w:b/>
        </w:rPr>
        <w:t xml:space="preserve">в соответствии с </w:t>
      </w:r>
      <w:r w:rsidR="00582477">
        <w:rPr>
          <w:b/>
        </w:rPr>
        <w:t xml:space="preserve">ГОСТ 8267-93 </w:t>
      </w:r>
      <w:r w:rsidR="00E97481" w:rsidRPr="00E97481">
        <w:rPr>
          <w:b/>
        </w:rPr>
        <w:t>«Щебень и гравий из плотных горных пород для строительных работ. Технические условия»</w:t>
      </w:r>
      <w:r w:rsidR="00701C5F">
        <w:rPr>
          <w:b/>
        </w:rPr>
        <w:t xml:space="preserve">. </w:t>
      </w:r>
      <w:r w:rsidR="00B02C61" w:rsidRPr="0044151B">
        <w:t>Участник</w:t>
      </w:r>
      <w:r w:rsidR="00B02C61" w:rsidRPr="0023703A">
        <w:t xml:space="preserve"> закупки гарантирует, что товар является новым (ранее никем не использовался), принадлежит участнику закупки на праве собственности, не продан третьим лицам, не заложен, не находится под обременением, арестом или запрещением, свободен от любых прав и притязаний третьих лиц.</w:t>
      </w:r>
    </w:p>
    <w:p w14:paraId="413582D4" w14:textId="77777777" w:rsidR="00B02C61" w:rsidRDefault="00B02C61" w:rsidP="00B02C61">
      <w:pPr>
        <w:jc w:val="both"/>
        <w:rPr>
          <w:b/>
          <w:iCs/>
        </w:rPr>
      </w:pPr>
    </w:p>
    <w:p w14:paraId="49E89158" w14:textId="2F000572" w:rsidR="00016B10" w:rsidRPr="007B0BCE" w:rsidRDefault="00B02C61" w:rsidP="007B0BCE">
      <w:pPr>
        <w:spacing w:after="200"/>
        <w:jc w:val="both"/>
        <w:rPr>
          <w:b/>
          <w:iCs/>
        </w:rPr>
      </w:pPr>
      <w:r w:rsidRPr="00B02C61">
        <w:rPr>
          <w:b/>
          <w:iCs/>
        </w:rPr>
        <w:t>Место поставки</w:t>
      </w:r>
      <w:r>
        <w:rPr>
          <w:b/>
          <w:iCs/>
        </w:rPr>
        <w:t xml:space="preserve">: </w:t>
      </w:r>
      <w:r w:rsidR="00016B10" w:rsidRPr="005F7EE7">
        <w:rPr>
          <w:szCs w:val="22"/>
        </w:rPr>
        <w:t xml:space="preserve">Республика Башкортостан, </w:t>
      </w:r>
      <w:proofErr w:type="spellStart"/>
      <w:r w:rsidR="00016B10" w:rsidRPr="005F7EE7">
        <w:rPr>
          <w:szCs w:val="22"/>
        </w:rPr>
        <w:t>Иглинский</w:t>
      </w:r>
      <w:proofErr w:type="spellEnd"/>
      <w:r w:rsidR="00016B10" w:rsidRPr="005F7EE7">
        <w:rPr>
          <w:szCs w:val="22"/>
        </w:rPr>
        <w:t xml:space="preserve"> район, </w:t>
      </w:r>
      <w:r w:rsidR="007B0BCE">
        <w:rPr>
          <w:szCs w:val="22"/>
        </w:rPr>
        <w:t xml:space="preserve">село </w:t>
      </w:r>
      <w:proofErr w:type="spellStart"/>
      <w:r w:rsidR="00CE76FB">
        <w:rPr>
          <w:szCs w:val="22"/>
        </w:rPr>
        <w:t>Кляшево</w:t>
      </w:r>
      <w:proofErr w:type="spellEnd"/>
      <w:r w:rsidR="00CE76FB">
        <w:rPr>
          <w:szCs w:val="22"/>
        </w:rPr>
        <w:t>.</w:t>
      </w:r>
    </w:p>
    <w:p w14:paraId="3CABFD34" w14:textId="369B5895" w:rsidR="00C87E3F" w:rsidRDefault="007B0BCE" w:rsidP="00B02C61">
      <w:pPr>
        <w:rPr>
          <w:b/>
        </w:rPr>
      </w:pPr>
      <w:r>
        <w:rPr>
          <w:b/>
        </w:rPr>
        <w:t>Сроки и условия поставки</w:t>
      </w:r>
      <w:r w:rsidR="00B02C61">
        <w:rPr>
          <w:b/>
        </w:rPr>
        <w:t>:</w:t>
      </w:r>
    </w:p>
    <w:p w14:paraId="266CB534" w14:textId="2162C322" w:rsidR="007B0BCE" w:rsidRPr="007B0BCE" w:rsidRDefault="007B0BCE" w:rsidP="007B0BCE">
      <w:pPr>
        <w:rPr>
          <w:rFonts w:cstheme="minorHAnsi"/>
          <w:color w:val="000000"/>
        </w:rPr>
      </w:pPr>
      <w:r w:rsidRPr="007B0BCE">
        <w:rPr>
          <w:rFonts w:cstheme="minorHAnsi"/>
          <w:color w:val="000000"/>
        </w:rPr>
        <w:t>По</w:t>
      </w:r>
      <w:r>
        <w:rPr>
          <w:rFonts w:cstheme="minorHAnsi"/>
          <w:color w:val="000000"/>
        </w:rPr>
        <w:t xml:space="preserve">ставка осуществляется  </w:t>
      </w:r>
      <w:r w:rsidRPr="00CE76FB">
        <w:rPr>
          <w:rFonts w:cstheme="minorHAnsi"/>
          <w:b/>
          <w:color w:val="000000"/>
        </w:rPr>
        <w:t xml:space="preserve">в течение </w:t>
      </w:r>
      <w:r w:rsidR="00CE76FB" w:rsidRPr="00CE76FB">
        <w:rPr>
          <w:rFonts w:cstheme="minorHAnsi"/>
          <w:b/>
          <w:color w:val="000000"/>
        </w:rPr>
        <w:t>2 рабочих</w:t>
      </w:r>
      <w:r w:rsidRPr="00CE76FB">
        <w:rPr>
          <w:rFonts w:cstheme="minorHAnsi"/>
          <w:b/>
          <w:color w:val="000000"/>
        </w:rPr>
        <w:t xml:space="preserve"> дней</w:t>
      </w:r>
      <w:r w:rsidRPr="007B0BCE">
        <w:rPr>
          <w:rFonts w:cstheme="minorHAnsi"/>
          <w:color w:val="000000"/>
        </w:rPr>
        <w:t xml:space="preserve"> </w:t>
      </w:r>
      <w:proofErr w:type="gramStart"/>
      <w:r w:rsidRPr="007B0BCE">
        <w:rPr>
          <w:rFonts w:cstheme="minorHAnsi"/>
          <w:color w:val="000000"/>
        </w:rPr>
        <w:t xml:space="preserve">с даты </w:t>
      </w:r>
      <w:r>
        <w:rPr>
          <w:rFonts w:cstheme="minorHAnsi"/>
          <w:color w:val="000000"/>
        </w:rPr>
        <w:t>подписания</w:t>
      </w:r>
      <w:proofErr w:type="gramEnd"/>
      <w:r>
        <w:rPr>
          <w:rFonts w:cstheme="minorHAnsi"/>
          <w:color w:val="000000"/>
        </w:rPr>
        <w:t xml:space="preserve"> </w:t>
      </w:r>
      <w:r w:rsidR="003A593C">
        <w:rPr>
          <w:rFonts w:cstheme="minorHAnsi"/>
          <w:color w:val="000000"/>
        </w:rPr>
        <w:t>Договора</w:t>
      </w:r>
      <w:r>
        <w:rPr>
          <w:rFonts w:cstheme="minorHAnsi"/>
          <w:color w:val="000000"/>
        </w:rPr>
        <w:t>.</w:t>
      </w:r>
    </w:p>
    <w:p w14:paraId="14495ABA" w14:textId="28908865" w:rsidR="00984819" w:rsidRDefault="00D1723D" w:rsidP="007B0BCE">
      <w:r w:rsidRPr="00D1723D">
        <w:t>Доставка Товара до места поставки осуществляется силами и за счет Поставщ</w:t>
      </w:r>
      <w:r w:rsidR="00CE76FB">
        <w:t>ика, включая рассыпку материала.</w:t>
      </w:r>
    </w:p>
    <w:p w14:paraId="1B07B013" w14:textId="77777777" w:rsidR="007B0BCE" w:rsidRDefault="007B0BCE" w:rsidP="007B0BCE"/>
    <w:p w14:paraId="39CFED39" w14:textId="10FA9196" w:rsidR="00B02C61" w:rsidRDefault="00B02C61" w:rsidP="00B02C61">
      <w:pPr>
        <w:spacing w:after="200"/>
        <w:jc w:val="both"/>
        <w:rPr>
          <w:color w:val="000000"/>
        </w:rPr>
      </w:pPr>
      <w:r w:rsidRPr="00B02C61">
        <w:rPr>
          <w:rFonts w:eastAsia="Calibri"/>
          <w:b/>
          <w:iCs/>
          <w:color w:val="000000" w:themeColor="text1"/>
        </w:rPr>
        <w:t>Требование к документации, передаваемой вместе с товаром:</w:t>
      </w:r>
      <w:r w:rsidR="00984819">
        <w:rPr>
          <w:rFonts w:eastAsia="Calibri"/>
          <w:b/>
          <w:iCs/>
          <w:color w:val="000000" w:themeColor="text1"/>
        </w:rPr>
        <w:t xml:space="preserve"> </w:t>
      </w:r>
      <w:r w:rsidRPr="0023703A">
        <w:rPr>
          <w:color w:val="000000"/>
        </w:rPr>
        <w:t>Назначение и технические характеристики Товара должны быть подтверждены техническим паспортом или иными нормативными документами, сертификатом соответствия со сроком действия более чем 45 календарных дней после планируемой даты подведения итогов закупки, (заверенные копии).</w:t>
      </w:r>
    </w:p>
    <w:p w14:paraId="1D2AA0B9" w14:textId="77AFE24F" w:rsidR="00FE44EE" w:rsidRPr="00FE44EE" w:rsidRDefault="00FE44EE" w:rsidP="00377664">
      <w:pPr>
        <w:spacing w:after="200"/>
        <w:jc w:val="both"/>
        <w:rPr>
          <w:b/>
          <w:sz w:val="20"/>
          <w:szCs w:val="20"/>
        </w:rPr>
      </w:pPr>
    </w:p>
    <w:sectPr w:rsidR="00FE44EE" w:rsidRPr="00FE44EE" w:rsidSect="00CE76FB">
      <w:footerReference w:type="default" r:id="rId8"/>
      <w:pgSz w:w="11906" w:h="16838"/>
      <w:pgMar w:top="709" w:right="566"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5D84DE" w14:textId="77777777" w:rsidR="00A37EF3" w:rsidRDefault="00A37EF3" w:rsidP="003D3200">
      <w:r>
        <w:separator/>
      </w:r>
    </w:p>
  </w:endnote>
  <w:endnote w:type="continuationSeparator" w:id="0">
    <w:p w14:paraId="419C66EB" w14:textId="77777777" w:rsidR="00A37EF3" w:rsidRDefault="00A37EF3" w:rsidP="003D3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2404829"/>
      <w:docPartObj>
        <w:docPartGallery w:val="Page Numbers (Bottom of Page)"/>
        <w:docPartUnique/>
      </w:docPartObj>
    </w:sdtPr>
    <w:sdtEndPr>
      <w:rPr>
        <w:sz w:val="18"/>
        <w:szCs w:val="18"/>
      </w:rPr>
    </w:sdtEndPr>
    <w:sdtContent>
      <w:p w14:paraId="59270B08" w14:textId="77777777" w:rsidR="003D3200" w:rsidRPr="003D3200" w:rsidRDefault="003D3200" w:rsidP="003D3200">
        <w:pPr>
          <w:pStyle w:val="ab"/>
          <w:jc w:val="right"/>
          <w:rPr>
            <w:sz w:val="18"/>
            <w:szCs w:val="18"/>
          </w:rPr>
        </w:pPr>
        <w:r w:rsidRPr="003D3200">
          <w:rPr>
            <w:sz w:val="18"/>
            <w:szCs w:val="18"/>
          </w:rPr>
          <w:fldChar w:fldCharType="begin"/>
        </w:r>
        <w:r w:rsidRPr="003D3200">
          <w:rPr>
            <w:sz w:val="18"/>
            <w:szCs w:val="18"/>
          </w:rPr>
          <w:instrText>PAGE   \* MERGEFORMAT</w:instrText>
        </w:r>
        <w:r w:rsidRPr="003D3200">
          <w:rPr>
            <w:sz w:val="18"/>
            <w:szCs w:val="18"/>
          </w:rPr>
          <w:fldChar w:fldCharType="separate"/>
        </w:r>
        <w:r w:rsidR="00C62205">
          <w:rPr>
            <w:noProof/>
            <w:sz w:val="18"/>
            <w:szCs w:val="18"/>
          </w:rPr>
          <w:t>1</w:t>
        </w:r>
        <w:r w:rsidRPr="003D3200">
          <w:rPr>
            <w:sz w:val="18"/>
            <w:szCs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DB0A74" w14:textId="77777777" w:rsidR="00A37EF3" w:rsidRDefault="00A37EF3" w:rsidP="003D3200">
      <w:r>
        <w:separator/>
      </w:r>
    </w:p>
  </w:footnote>
  <w:footnote w:type="continuationSeparator" w:id="0">
    <w:p w14:paraId="3B0A1860" w14:textId="77777777" w:rsidR="00A37EF3" w:rsidRDefault="00A37EF3" w:rsidP="003D320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FA2D56"/>
    <w:multiLevelType w:val="hybridMultilevel"/>
    <w:tmpl w:val="9B3E09F4"/>
    <w:lvl w:ilvl="0" w:tplc="0419000B">
      <w:start w:val="1"/>
      <w:numFmt w:val="bullet"/>
      <w:lvlText w:val=""/>
      <w:lvlJc w:val="left"/>
      <w:pPr>
        <w:ind w:left="1170" w:hanging="360"/>
      </w:pPr>
      <w:rPr>
        <w:rFonts w:ascii="Wingdings" w:hAnsi="Wingdings" w:hint="default"/>
      </w:rPr>
    </w:lvl>
    <w:lvl w:ilvl="1" w:tplc="04190003">
      <w:start w:val="1"/>
      <w:numFmt w:val="bullet"/>
      <w:lvlText w:val="o"/>
      <w:lvlJc w:val="left"/>
      <w:pPr>
        <w:ind w:left="1890" w:hanging="360"/>
      </w:pPr>
      <w:rPr>
        <w:rFonts w:ascii="Courier New" w:hAnsi="Courier New" w:cs="Courier New" w:hint="default"/>
      </w:rPr>
    </w:lvl>
    <w:lvl w:ilvl="2" w:tplc="04190005">
      <w:start w:val="1"/>
      <w:numFmt w:val="bullet"/>
      <w:lvlText w:val=""/>
      <w:lvlJc w:val="left"/>
      <w:pPr>
        <w:ind w:left="2610" w:hanging="360"/>
      </w:pPr>
      <w:rPr>
        <w:rFonts w:ascii="Wingdings" w:hAnsi="Wingdings" w:hint="default"/>
      </w:rPr>
    </w:lvl>
    <w:lvl w:ilvl="3" w:tplc="04190001">
      <w:start w:val="1"/>
      <w:numFmt w:val="bullet"/>
      <w:lvlText w:val=""/>
      <w:lvlJc w:val="left"/>
      <w:pPr>
        <w:ind w:left="3330" w:hanging="360"/>
      </w:pPr>
      <w:rPr>
        <w:rFonts w:ascii="Symbol" w:hAnsi="Symbol" w:hint="default"/>
      </w:rPr>
    </w:lvl>
    <w:lvl w:ilvl="4" w:tplc="04190003">
      <w:start w:val="1"/>
      <w:numFmt w:val="bullet"/>
      <w:lvlText w:val="o"/>
      <w:lvlJc w:val="left"/>
      <w:pPr>
        <w:ind w:left="4050" w:hanging="360"/>
      </w:pPr>
      <w:rPr>
        <w:rFonts w:ascii="Courier New" w:hAnsi="Courier New" w:cs="Courier New" w:hint="default"/>
      </w:rPr>
    </w:lvl>
    <w:lvl w:ilvl="5" w:tplc="04190005">
      <w:start w:val="1"/>
      <w:numFmt w:val="bullet"/>
      <w:lvlText w:val=""/>
      <w:lvlJc w:val="left"/>
      <w:pPr>
        <w:ind w:left="4770" w:hanging="360"/>
      </w:pPr>
      <w:rPr>
        <w:rFonts w:ascii="Wingdings" w:hAnsi="Wingdings" w:hint="default"/>
      </w:rPr>
    </w:lvl>
    <w:lvl w:ilvl="6" w:tplc="04190001">
      <w:start w:val="1"/>
      <w:numFmt w:val="bullet"/>
      <w:lvlText w:val=""/>
      <w:lvlJc w:val="left"/>
      <w:pPr>
        <w:ind w:left="5490" w:hanging="360"/>
      </w:pPr>
      <w:rPr>
        <w:rFonts w:ascii="Symbol" w:hAnsi="Symbol" w:hint="default"/>
      </w:rPr>
    </w:lvl>
    <w:lvl w:ilvl="7" w:tplc="04190003">
      <w:start w:val="1"/>
      <w:numFmt w:val="bullet"/>
      <w:lvlText w:val="o"/>
      <w:lvlJc w:val="left"/>
      <w:pPr>
        <w:ind w:left="6210" w:hanging="360"/>
      </w:pPr>
      <w:rPr>
        <w:rFonts w:ascii="Courier New" w:hAnsi="Courier New" w:cs="Courier New" w:hint="default"/>
      </w:rPr>
    </w:lvl>
    <w:lvl w:ilvl="8" w:tplc="04190005">
      <w:start w:val="1"/>
      <w:numFmt w:val="bullet"/>
      <w:lvlText w:val=""/>
      <w:lvlJc w:val="left"/>
      <w:pPr>
        <w:ind w:left="6930" w:hanging="360"/>
      </w:pPr>
      <w:rPr>
        <w:rFonts w:ascii="Wingdings" w:hAnsi="Wingdings" w:hint="default"/>
      </w:rPr>
    </w:lvl>
  </w:abstractNum>
  <w:abstractNum w:abstractNumId="1">
    <w:nsid w:val="7F6F194D"/>
    <w:multiLevelType w:val="hybridMultilevel"/>
    <w:tmpl w:val="F6F0F068"/>
    <w:lvl w:ilvl="0" w:tplc="0419000D">
      <w:start w:val="1"/>
      <w:numFmt w:val="bullet"/>
      <w:lvlText w:val=""/>
      <w:lvlJc w:val="left"/>
      <w:pPr>
        <w:ind w:left="1146" w:hanging="360"/>
      </w:pPr>
      <w:rPr>
        <w:rFonts w:ascii="Wingdings" w:hAnsi="Wingdings"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num w:numId="1">
    <w:abstractNumId w:val="0"/>
  </w:num>
  <w:num w:numId="2">
    <w:abstractNumId w:val="1"/>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2702"/>
    <w:rsid w:val="00016B10"/>
    <w:rsid w:val="00062A91"/>
    <w:rsid w:val="00063DC8"/>
    <w:rsid w:val="000A0C0F"/>
    <w:rsid w:val="000D3035"/>
    <w:rsid w:val="001A776C"/>
    <w:rsid w:val="002120CC"/>
    <w:rsid w:val="002154EE"/>
    <w:rsid w:val="00234EAC"/>
    <w:rsid w:val="00280991"/>
    <w:rsid w:val="00294A5C"/>
    <w:rsid w:val="002A0B8A"/>
    <w:rsid w:val="002C2115"/>
    <w:rsid w:val="00377664"/>
    <w:rsid w:val="00383636"/>
    <w:rsid w:val="003A1C54"/>
    <w:rsid w:val="003A593C"/>
    <w:rsid w:val="003B787E"/>
    <w:rsid w:val="003D3200"/>
    <w:rsid w:val="003D5F30"/>
    <w:rsid w:val="0040030C"/>
    <w:rsid w:val="00411C3E"/>
    <w:rsid w:val="0044151B"/>
    <w:rsid w:val="004C48EF"/>
    <w:rsid w:val="004F0322"/>
    <w:rsid w:val="004F37D3"/>
    <w:rsid w:val="00502A10"/>
    <w:rsid w:val="0052637F"/>
    <w:rsid w:val="00527744"/>
    <w:rsid w:val="00582477"/>
    <w:rsid w:val="005F631B"/>
    <w:rsid w:val="005F7EE7"/>
    <w:rsid w:val="0062404D"/>
    <w:rsid w:val="006376C1"/>
    <w:rsid w:val="006676EF"/>
    <w:rsid w:val="00687B40"/>
    <w:rsid w:val="006A2702"/>
    <w:rsid w:val="006A3B87"/>
    <w:rsid w:val="00701C5F"/>
    <w:rsid w:val="00734EF5"/>
    <w:rsid w:val="007419F8"/>
    <w:rsid w:val="00747CEB"/>
    <w:rsid w:val="00791B46"/>
    <w:rsid w:val="007A4D1C"/>
    <w:rsid w:val="007B0BCE"/>
    <w:rsid w:val="007B4776"/>
    <w:rsid w:val="00803713"/>
    <w:rsid w:val="008910E7"/>
    <w:rsid w:val="008C60DC"/>
    <w:rsid w:val="00912B28"/>
    <w:rsid w:val="0093335D"/>
    <w:rsid w:val="009642D1"/>
    <w:rsid w:val="00984819"/>
    <w:rsid w:val="009C0FAB"/>
    <w:rsid w:val="009D1CE6"/>
    <w:rsid w:val="009E37F2"/>
    <w:rsid w:val="00A2092A"/>
    <w:rsid w:val="00A37EF3"/>
    <w:rsid w:val="00A52F0F"/>
    <w:rsid w:val="00A61F80"/>
    <w:rsid w:val="00AA1E8B"/>
    <w:rsid w:val="00AC0D66"/>
    <w:rsid w:val="00AC3F2A"/>
    <w:rsid w:val="00AE141B"/>
    <w:rsid w:val="00AE448D"/>
    <w:rsid w:val="00AF2741"/>
    <w:rsid w:val="00B02C61"/>
    <w:rsid w:val="00B0793F"/>
    <w:rsid w:val="00B16169"/>
    <w:rsid w:val="00B21C54"/>
    <w:rsid w:val="00B96DA8"/>
    <w:rsid w:val="00BA0B73"/>
    <w:rsid w:val="00BB3C28"/>
    <w:rsid w:val="00BC7595"/>
    <w:rsid w:val="00BE2A2F"/>
    <w:rsid w:val="00C34FB7"/>
    <w:rsid w:val="00C62205"/>
    <w:rsid w:val="00C87E3F"/>
    <w:rsid w:val="00CE76FB"/>
    <w:rsid w:val="00D1723D"/>
    <w:rsid w:val="00D31F86"/>
    <w:rsid w:val="00D64AE8"/>
    <w:rsid w:val="00DD5594"/>
    <w:rsid w:val="00DD5614"/>
    <w:rsid w:val="00E075AE"/>
    <w:rsid w:val="00E11F48"/>
    <w:rsid w:val="00E37FD0"/>
    <w:rsid w:val="00E67E6D"/>
    <w:rsid w:val="00E8224F"/>
    <w:rsid w:val="00E952DC"/>
    <w:rsid w:val="00E97481"/>
    <w:rsid w:val="00EB2C3F"/>
    <w:rsid w:val="00F1160A"/>
    <w:rsid w:val="00F205F8"/>
    <w:rsid w:val="00F4186C"/>
    <w:rsid w:val="00F64C46"/>
    <w:rsid w:val="00FD0A0C"/>
    <w:rsid w:val="00FD5977"/>
    <w:rsid w:val="00FE4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F8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3F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сноски"/>
    <w:basedOn w:val="a"/>
    <w:rsid w:val="003A1C54"/>
    <w:pPr>
      <w:widowControl w:val="0"/>
    </w:pPr>
    <w:rPr>
      <w:rFonts w:ascii="Gelvetsky 12pt" w:hAnsi="Gelvetsky 12pt"/>
      <w:lang w:val="en-US"/>
    </w:rPr>
  </w:style>
  <w:style w:type="character" w:customStyle="1" w:styleId="a4">
    <w:name w:val="Абзац списка Знак"/>
    <w:aliases w:val="Table-Normal Знак,RSHB_Table-Normal Знак,List Paragraph Знак,нумерация Знак,Заголовок_3 Знак,Bullet_IRAO Знак,Мой Список Знак,AC List 01 Знак,Подпись рисунка Знак,List Paragraph1 Знак"/>
    <w:link w:val="a5"/>
    <w:uiPriority w:val="34"/>
    <w:locked/>
    <w:rsid w:val="00E11F48"/>
    <w:rPr>
      <w:rFonts w:ascii="Consolas" w:eastAsia="Times New Roman" w:hAnsi="Consolas" w:cs="Times New Roman"/>
      <w:szCs w:val="24"/>
      <w:lang w:val="x-none" w:eastAsia="x-none"/>
    </w:rPr>
  </w:style>
  <w:style w:type="paragraph" w:styleId="a5">
    <w:name w:val="List Paragraph"/>
    <w:aliases w:val="Table-Normal,RSHB_Table-Normal,List Paragraph,нумерация,Заголовок_3,Bullet_IRAO,Мой Список,AC List 01,Подпись рисунка,List Paragraph1"/>
    <w:basedOn w:val="a"/>
    <w:link w:val="a4"/>
    <w:uiPriority w:val="34"/>
    <w:qFormat/>
    <w:rsid w:val="00E11F48"/>
    <w:pPr>
      <w:ind w:firstLine="567"/>
    </w:pPr>
    <w:rPr>
      <w:rFonts w:ascii="Consolas" w:hAnsi="Consolas"/>
      <w:sz w:val="22"/>
      <w:lang w:val="x-none" w:eastAsia="x-none"/>
    </w:rPr>
  </w:style>
  <w:style w:type="character" w:styleId="a6">
    <w:name w:val="Emphasis"/>
    <w:basedOn w:val="a0"/>
    <w:uiPriority w:val="20"/>
    <w:qFormat/>
    <w:rsid w:val="00E11F48"/>
    <w:rPr>
      <w:i/>
      <w:iCs/>
    </w:rPr>
  </w:style>
  <w:style w:type="paragraph" w:styleId="a7">
    <w:name w:val="Balloon Text"/>
    <w:basedOn w:val="a"/>
    <w:link w:val="a8"/>
    <w:uiPriority w:val="99"/>
    <w:semiHidden/>
    <w:unhideWhenUsed/>
    <w:rsid w:val="00AF2741"/>
    <w:rPr>
      <w:rFonts w:ascii="Segoe UI" w:hAnsi="Segoe UI" w:cs="Segoe UI"/>
      <w:sz w:val="18"/>
      <w:szCs w:val="18"/>
    </w:rPr>
  </w:style>
  <w:style w:type="character" w:customStyle="1" w:styleId="a8">
    <w:name w:val="Текст выноски Знак"/>
    <w:basedOn w:val="a0"/>
    <w:link w:val="a7"/>
    <w:uiPriority w:val="99"/>
    <w:semiHidden/>
    <w:rsid w:val="00AF2741"/>
    <w:rPr>
      <w:rFonts w:ascii="Segoe UI" w:eastAsia="Times New Roman" w:hAnsi="Segoe UI" w:cs="Segoe UI"/>
      <w:sz w:val="18"/>
      <w:szCs w:val="18"/>
      <w:lang w:eastAsia="ru-RU"/>
    </w:rPr>
  </w:style>
  <w:style w:type="paragraph" w:styleId="a9">
    <w:name w:val="header"/>
    <w:basedOn w:val="a"/>
    <w:link w:val="aa"/>
    <w:uiPriority w:val="99"/>
    <w:unhideWhenUsed/>
    <w:rsid w:val="003D3200"/>
    <w:pPr>
      <w:tabs>
        <w:tab w:val="center" w:pos="4677"/>
        <w:tab w:val="right" w:pos="9355"/>
      </w:tabs>
    </w:pPr>
  </w:style>
  <w:style w:type="character" w:customStyle="1" w:styleId="aa">
    <w:name w:val="Верхний колонтитул Знак"/>
    <w:basedOn w:val="a0"/>
    <w:link w:val="a9"/>
    <w:uiPriority w:val="99"/>
    <w:rsid w:val="003D320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3D3200"/>
    <w:pPr>
      <w:tabs>
        <w:tab w:val="center" w:pos="4677"/>
        <w:tab w:val="right" w:pos="9355"/>
      </w:tabs>
    </w:pPr>
  </w:style>
  <w:style w:type="character" w:customStyle="1" w:styleId="ac">
    <w:name w:val="Нижний колонтитул Знак"/>
    <w:basedOn w:val="a0"/>
    <w:link w:val="ab"/>
    <w:uiPriority w:val="99"/>
    <w:rsid w:val="003D3200"/>
    <w:rPr>
      <w:rFonts w:ascii="Times New Roman" w:eastAsia="Times New Roman" w:hAnsi="Times New Roman" w:cs="Times New Roman"/>
      <w:sz w:val="24"/>
      <w:szCs w:val="24"/>
      <w:lang w:eastAsia="ru-RU"/>
    </w:rPr>
  </w:style>
  <w:style w:type="character" w:styleId="ad">
    <w:name w:val="Hyperlink"/>
    <w:basedOn w:val="a0"/>
    <w:uiPriority w:val="99"/>
    <w:unhideWhenUsed/>
    <w:rsid w:val="00FE44EE"/>
    <w:rPr>
      <w:color w:val="0000FF" w:themeColor="hyperlink"/>
      <w:u w:val="single"/>
    </w:rPr>
  </w:style>
  <w:style w:type="paragraph" w:customStyle="1" w:styleId="msonormalcxspmiddle">
    <w:name w:val="msonormalcxspmiddle"/>
    <w:basedOn w:val="a"/>
    <w:rsid w:val="001A776C"/>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3F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сноски"/>
    <w:basedOn w:val="a"/>
    <w:rsid w:val="003A1C54"/>
    <w:pPr>
      <w:widowControl w:val="0"/>
    </w:pPr>
    <w:rPr>
      <w:rFonts w:ascii="Gelvetsky 12pt" w:hAnsi="Gelvetsky 12pt"/>
      <w:lang w:val="en-US"/>
    </w:rPr>
  </w:style>
  <w:style w:type="character" w:customStyle="1" w:styleId="a4">
    <w:name w:val="Абзац списка Знак"/>
    <w:aliases w:val="Table-Normal Знак,RSHB_Table-Normal Знак,List Paragraph Знак,нумерация Знак,Заголовок_3 Знак,Bullet_IRAO Знак,Мой Список Знак,AC List 01 Знак,Подпись рисунка Знак,List Paragraph1 Знак"/>
    <w:link w:val="a5"/>
    <w:uiPriority w:val="34"/>
    <w:locked/>
    <w:rsid w:val="00E11F48"/>
    <w:rPr>
      <w:rFonts w:ascii="Consolas" w:eastAsia="Times New Roman" w:hAnsi="Consolas" w:cs="Times New Roman"/>
      <w:szCs w:val="24"/>
      <w:lang w:val="x-none" w:eastAsia="x-none"/>
    </w:rPr>
  </w:style>
  <w:style w:type="paragraph" w:styleId="a5">
    <w:name w:val="List Paragraph"/>
    <w:aliases w:val="Table-Normal,RSHB_Table-Normal,List Paragraph,нумерация,Заголовок_3,Bullet_IRAO,Мой Список,AC List 01,Подпись рисунка,List Paragraph1"/>
    <w:basedOn w:val="a"/>
    <w:link w:val="a4"/>
    <w:uiPriority w:val="34"/>
    <w:qFormat/>
    <w:rsid w:val="00E11F48"/>
    <w:pPr>
      <w:ind w:firstLine="567"/>
    </w:pPr>
    <w:rPr>
      <w:rFonts w:ascii="Consolas" w:hAnsi="Consolas"/>
      <w:sz w:val="22"/>
      <w:lang w:val="x-none" w:eastAsia="x-none"/>
    </w:rPr>
  </w:style>
  <w:style w:type="character" w:styleId="a6">
    <w:name w:val="Emphasis"/>
    <w:basedOn w:val="a0"/>
    <w:uiPriority w:val="20"/>
    <w:qFormat/>
    <w:rsid w:val="00E11F48"/>
    <w:rPr>
      <w:i/>
      <w:iCs/>
    </w:rPr>
  </w:style>
  <w:style w:type="paragraph" w:styleId="a7">
    <w:name w:val="Balloon Text"/>
    <w:basedOn w:val="a"/>
    <w:link w:val="a8"/>
    <w:uiPriority w:val="99"/>
    <w:semiHidden/>
    <w:unhideWhenUsed/>
    <w:rsid w:val="00AF2741"/>
    <w:rPr>
      <w:rFonts w:ascii="Segoe UI" w:hAnsi="Segoe UI" w:cs="Segoe UI"/>
      <w:sz w:val="18"/>
      <w:szCs w:val="18"/>
    </w:rPr>
  </w:style>
  <w:style w:type="character" w:customStyle="1" w:styleId="a8">
    <w:name w:val="Текст выноски Знак"/>
    <w:basedOn w:val="a0"/>
    <w:link w:val="a7"/>
    <w:uiPriority w:val="99"/>
    <w:semiHidden/>
    <w:rsid w:val="00AF2741"/>
    <w:rPr>
      <w:rFonts w:ascii="Segoe UI" w:eastAsia="Times New Roman" w:hAnsi="Segoe UI" w:cs="Segoe UI"/>
      <w:sz w:val="18"/>
      <w:szCs w:val="18"/>
      <w:lang w:eastAsia="ru-RU"/>
    </w:rPr>
  </w:style>
  <w:style w:type="paragraph" w:styleId="a9">
    <w:name w:val="header"/>
    <w:basedOn w:val="a"/>
    <w:link w:val="aa"/>
    <w:uiPriority w:val="99"/>
    <w:unhideWhenUsed/>
    <w:rsid w:val="003D3200"/>
    <w:pPr>
      <w:tabs>
        <w:tab w:val="center" w:pos="4677"/>
        <w:tab w:val="right" w:pos="9355"/>
      </w:tabs>
    </w:pPr>
  </w:style>
  <w:style w:type="character" w:customStyle="1" w:styleId="aa">
    <w:name w:val="Верхний колонтитул Знак"/>
    <w:basedOn w:val="a0"/>
    <w:link w:val="a9"/>
    <w:uiPriority w:val="99"/>
    <w:rsid w:val="003D320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3D3200"/>
    <w:pPr>
      <w:tabs>
        <w:tab w:val="center" w:pos="4677"/>
        <w:tab w:val="right" w:pos="9355"/>
      </w:tabs>
    </w:pPr>
  </w:style>
  <w:style w:type="character" w:customStyle="1" w:styleId="ac">
    <w:name w:val="Нижний колонтитул Знак"/>
    <w:basedOn w:val="a0"/>
    <w:link w:val="ab"/>
    <w:uiPriority w:val="99"/>
    <w:rsid w:val="003D3200"/>
    <w:rPr>
      <w:rFonts w:ascii="Times New Roman" w:eastAsia="Times New Roman" w:hAnsi="Times New Roman" w:cs="Times New Roman"/>
      <w:sz w:val="24"/>
      <w:szCs w:val="24"/>
      <w:lang w:eastAsia="ru-RU"/>
    </w:rPr>
  </w:style>
  <w:style w:type="character" w:styleId="ad">
    <w:name w:val="Hyperlink"/>
    <w:basedOn w:val="a0"/>
    <w:uiPriority w:val="99"/>
    <w:unhideWhenUsed/>
    <w:rsid w:val="00FE44EE"/>
    <w:rPr>
      <w:color w:val="0000FF" w:themeColor="hyperlink"/>
      <w:u w:val="single"/>
    </w:rPr>
  </w:style>
  <w:style w:type="paragraph" w:customStyle="1" w:styleId="msonormalcxspmiddle">
    <w:name w:val="msonormalcxspmiddle"/>
    <w:basedOn w:val="a"/>
    <w:rsid w:val="001A776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9504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195</Words>
  <Characters>1114</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Гарифуллина Эльмира Ануровна</dc:creator>
  <cp:lastModifiedBy>Закупки</cp:lastModifiedBy>
  <cp:revision>3</cp:revision>
  <cp:lastPrinted>2026-09-29T05:50:00Z</cp:lastPrinted>
  <dcterms:created xsi:type="dcterms:W3CDTF">2026-09-30T03:08:00Z</dcterms:created>
  <dcterms:modified xsi:type="dcterms:W3CDTF">2026-09-30T03:15:00Z</dcterms:modified>
</cp:coreProperties>
</file>